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17" w:rsidRDefault="003C0A17" w:rsidP="003C0A17">
      <w:pPr>
        <w:pStyle w:val="BodyText"/>
        <w:spacing w:before="3"/>
        <w:rPr>
          <w:sz w:val="26"/>
          <w:u w:val="none"/>
        </w:rPr>
      </w:pPr>
    </w:p>
    <w:p w:rsidR="003C0A17" w:rsidRDefault="003C0A17" w:rsidP="003C0A17">
      <w:pPr>
        <w:pStyle w:val="Heading3"/>
        <w:spacing w:before="91"/>
        <w:ind w:left="1523" w:right="1473"/>
        <w:rPr>
          <w:u w:val="none"/>
        </w:rPr>
      </w:pPr>
      <w:r>
        <w:rPr>
          <w:w w:val="105"/>
          <w:u w:val="thick"/>
        </w:rPr>
        <w:t>BUSINESS ASSOCIATE AGREEMENT</w:t>
      </w:r>
    </w:p>
    <w:p w:rsidR="003C0A17" w:rsidRDefault="003C0A17" w:rsidP="003C0A17">
      <w:pPr>
        <w:pStyle w:val="BodyText"/>
        <w:spacing w:before="4"/>
        <w:rPr>
          <w:b/>
          <w:sz w:val="23"/>
          <w:u w:val="none"/>
        </w:rPr>
      </w:pPr>
    </w:p>
    <w:p w:rsidR="003C0A17" w:rsidRDefault="003C0A17" w:rsidP="003C0A17">
      <w:pPr>
        <w:ind w:left="1523" w:right="1493"/>
        <w:jc w:val="center"/>
        <w:rPr>
          <w:sz w:val="21"/>
        </w:rPr>
      </w:pPr>
      <w:r>
        <w:rPr>
          <w:b/>
          <w:w w:val="105"/>
          <w:sz w:val="21"/>
        </w:rPr>
        <w:t xml:space="preserve">THIS BUSINESS ASSOCIATE AGREEMENT </w:t>
      </w:r>
      <w:r>
        <w:rPr>
          <w:w w:val="105"/>
          <w:sz w:val="21"/>
        </w:rPr>
        <w:t>by and between</w:t>
      </w:r>
    </w:p>
    <w:p w:rsidR="003C0A17" w:rsidRDefault="003C0A17" w:rsidP="003C0A17">
      <w:pPr>
        <w:pStyle w:val="BodyText"/>
        <w:rPr>
          <w:sz w:val="24"/>
          <w:u w:val="none"/>
        </w:rPr>
      </w:pPr>
    </w:p>
    <w:p w:rsidR="003C0A17" w:rsidRPr="00161BC6" w:rsidRDefault="003C0A17" w:rsidP="003C0A17">
      <w:pPr>
        <w:pStyle w:val="BodyText"/>
        <w:spacing w:line="256" w:lineRule="auto"/>
        <w:ind w:left="157" w:right="192" w:firstLine="3"/>
        <w:rPr>
          <w:i/>
        </w:rPr>
      </w:pPr>
      <w:r>
        <w:rPr>
          <w:i/>
          <w:w w:val="105"/>
        </w:rPr>
        <w:t>NAME</w:t>
      </w:r>
      <w:r>
        <w:rPr>
          <w:w w:val="105"/>
          <w:u w:val="none"/>
        </w:rPr>
        <w:t xml:space="preserve"> (hereinafter referred to as "Covered Entity"), an Indiana not for profit corporation, with its principal place of business located at </w:t>
      </w:r>
      <w:r>
        <w:rPr>
          <w:i/>
          <w:w w:val="105"/>
        </w:rPr>
        <w:t>ADDRESS</w:t>
      </w:r>
    </w:p>
    <w:p w:rsidR="003C0A17" w:rsidRDefault="003C0A17" w:rsidP="003C0A17">
      <w:pPr>
        <w:pStyle w:val="BodyText"/>
        <w:spacing w:before="3"/>
        <w:rPr>
          <w:sz w:val="23"/>
          <w:u w:val="none"/>
        </w:rPr>
      </w:pPr>
    </w:p>
    <w:p w:rsidR="003C0A17" w:rsidRDefault="003C0A17" w:rsidP="003C0A17">
      <w:pPr>
        <w:pStyle w:val="BodyText"/>
        <w:ind w:left="1523" w:right="1492"/>
        <w:jc w:val="center"/>
        <w:rPr>
          <w:u w:val="none"/>
        </w:rPr>
      </w:pPr>
      <w:proofErr w:type="gramStart"/>
      <w:r>
        <w:rPr>
          <w:w w:val="105"/>
          <w:u w:val="none"/>
        </w:rPr>
        <w:t>and</w:t>
      </w:r>
      <w:proofErr w:type="gramEnd"/>
    </w:p>
    <w:p w:rsidR="003C0A17" w:rsidRDefault="003C0A17" w:rsidP="003C0A17">
      <w:pPr>
        <w:pStyle w:val="BodyText"/>
        <w:spacing w:before="5"/>
        <w:rPr>
          <w:sz w:val="23"/>
          <w:u w:val="none"/>
        </w:rPr>
      </w:pPr>
    </w:p>
    <w:p w:rsidR="003C0A17" w:rsidRPr="00C65AD4" w:rsidRDefault="003C0A17" w:rsidP="003C0A17">
      <w:pPr>
        <w:pStyle w:val="BodyText"/>
        <w:spacing w:line="254" w:lineRule="auto"/>
        <w:ind w:left="149" w:right="192" w:firstLine="1"/>
        <w:rPr>
          <w:i/>
        </w:rPr>
      </w:pPr>
      <w:r>
        <w:rPr>
          <w:w w:val="105"/>
          <w:u w:val="none"/>
        </w:rPr>
        <w:t>The Trustees of Indiana University on behalf of the Department of _____________</w:t>
      </w:r>
      <w:proofErr w:type="gramStart"/>
      <w:r>
        <w:rPr>
          <w:w w:val="105"/>
          <w:u w:val="none"/>
        </w:rPr>
        <w:t>_(</w:t>
      </w:r>
      <w:proofErr w:type="gramEnd"/>
      <w:r>
        <w:rPr>
          <w:w w:val="105"/>
          <w:u w:val="none"/>
        </w:rPr>
        <w:t xml:space="preserve">hereinafter  referred to as "Business Associate"), an Indiana educational institution with its principal place of business located at </w:t>
      </w:r>
      <w:r>
        <w:rPr>
          <w:i/>
          <w:w w:val="105"/>
        </w:rPr>
        <w:t>ADDRESS</w:t>
      </w:r>
    </w:p>
    <w:p w:rsidR="003C0A17" w:rsidRDefault="003C0A17" w:rsidP="003C0A17">
      <w:pPr>
        <w:pStyle w:val="BodyText"/>
        <w:spacing w:before="5"/>
        <w:rPr>
          <w:sz w:val="23"/>
          <w:u w:val="none"/>
        </w:rPr>
      </w:pPr>
    </w:p>
    <w:p w:rsidR="003C0A17" w:rsidRDefault="003C0A17" w:rsidP="003C0A17">
      <w:pPr>
        <w:pStyle w:val="Heading3"/>
        <w:ind w:left="1521"/>
        <w:rPr>
          <w:u w:val="none"/>
        </w:rPr>
      </w:pPr>
      <w:r>
        <w:rPr>
          <w:w w:val="105"/>
          <w:u w:val="none"/>
        </w:rPr>
        <w:t>WITNESSETH:</w:t>
      </w:r>
    </w:p>
    <w:p w:rsidR="003C0A17" w:rsidRDefault="003C0A17" w:rsidP="003C0A17">
      <w:pPr>
        <w:pStyle w:val="BodyText"/>
        <w:spacing w:before="4"/>
        <w:rPr>
          <w:b/>
          <w:sz w:val="23"/>
          <w:u w:val="none"/>
        </w:rPr>
      </w:pPr>
    </w:p>
    <w:p w:rsidR="003C0A17" w:rsidRDefault="003C0A17" w:rsidP="003C0A17">
      <w:pPr>
        <w:pStyle w:val="BodyText"/>
        <w:spacing w:line="256" w:lineRule="auto"/>
        <w:ind w:left="139" w:right="334" w:firstLine="8"/>
        <w:rPr>
          <w:u w:val="none"/>
        </w:rPr>
      </w:pPr>
      <w:r>
        <w:rPr>
          <w:b/>
          <w:w w:val="105"/>
          <w:u w:val="none"/>
        </w:rPr>
        <w:t xml:space="preserve">WHEREAS, </w:t>
      </w:r>
      <w:r>
        <w:rPr>
          <w:w w:val="105"/>
          <w:u w:val="none"/>
        </w:rPr>
        <w:t>Business Associate and Covered Entity have entered into an arrangement where the Business Associate will assist the Covered Entity in identifying patients that may qualify for one or more human subjects trials at Business Associate for which ______________ serves as Principal</w:t>
      </w:r>
      <w:r>
        <w:rPr>
          <w:spacing w:val="44"/>
          <w:w w:val="105"/>
          <w:u w:val="none"/>
        </w:rPr>
        <w:t xml:space="preserve"> </w:t>
      </w:r>
      <w:r>
        <w:rPr>
          <w:w w:val="105"/>
          <w:u w:val="none"/>
        </w:rPr>
        <w:t>Investigator.</w:t>
      </w:r>
    </w:p>
    <w:p w:rsidR="003C0A17" w:rsidRDefault="003C0A17" w:rsidP="003C0A17">
      <w:pPr>
        <w:pStyle w:val="BodyText"/>
        <w:spacing w:before="2"/>
        <w:rPr>
          <w:sz w:val="23"/>
          <w:u w:val="none"/>
        </w:rPr>
      </w:pPr>
    </w:p>
    <w:p w:rsidR="003C0A17" w:rsidRDefault="003C0A17" w:rsidP="003C0A17">
      <w:pPr>
        <w:pStyle w:val="BodyText"/>
        <w:spacing w:line="256" w:lineRule="auto"/>
        <w:ind w:left="135" w:right="334" w:firstLine="5"/>
        <w:rPr>
          <w:u w:val="none"/>
        </w:rPr>
      </w:pPr>
      <w:r>
        <w:rPr>
          <w:b/>
          <w:w w:val="105"/>
          <w:u w:val="none"/>
        </w:rPr>
        <w:t xml:space="preserve">WHEREAS, </w:t>
      </w:r>
      <w:r>
        <w:rPr>
          <w:w w:val="105"/>
          <w:u w:val="none"/>
        </w:rPr>
        <w:t>the Covered Entity will make available and/or transfer to Business Associate certain Protected Health Information ("PHI") in order for the Business Associate to perform certain functions, activities, and duties on behalf of Covered Entity.</w:t>
      </w:r>
    </w:p>
    <w:p w:rsidR="003C0A17" w:rsidRDefault="003C0A17" w:rsidP="003C0A17">
      <w:pPr>
        <w:pStyle w:val="BodyText"/>
        <w:spacing w:before="7"/>
        <w:rPr>
          <w:sz w:val="22"/>
          <w:u w:val="none"/>
        </w:rPr>
      </w:pPr>
    </w:p>
    <w:p w:rsidR="003C0A17" w:rsidRDefault="003C0A17" w:rsidP="003C0A17">
      <w:pPr>
        <w:pStyle w:val="BodyText"/>
        <w:spacing w:line="256" w:lineRule="auto"/>
        <w:ind w:left="133" w:right="533"/>
        <w:jc w:val="both"/>
        <w:rPr>
          <w:u w:val="none"/>
        </w:rPr>
      </w:pPr>
      <w:r>
        <w:rPr>
          <w:b/>
          <w:w w:val="105"/>
          <w:u w:val="none"/>
        </w:rPr>
        <w:t xml:space="preserve">WHEREAS, </w:t>
      </w:r>
      <w:r>
        <w:rPr>
          <w:w w:val="105"/>
          <w:u w:val="none"/>
        </w:rPr>
        <w:t>the PHI that is or will be disclosed is confidential and must be afforded special treatment and protection pursuant to the Health Insurance Portability and Accountability Act ("HIPAA") of 1996 and the HITECH  Act  of 2009;</w:t>
      </w:r>
    </w:p>
    <w:p w:rsidR="003C0A17" w:rsidRDefault="003C0A17" w:rsidP="003C0A17">
      <w:pPr>
        <w:pStyle w:val="BodyText"/>
        <w:spacing w:before="3"/>
        <w:rPr>
          <w:sz w:val="23"/>
          <w:u w:val="none"/>
        </w:rPr>
      </w:pPr>
    </w:p>
    <w:p w:rsidR="003C0A17" w:rsidRDefault="003C0A17" w:rsidP="003C0A17">
      <w:pPr>
        <w:pStyle w:val="BodyText"/>
        <w:spacing w:line="256" w:lineRule="auto"/>
        <w:ind w:left="126" w:right="192" w:firstLine="7"/>
        <w:rPr>
          <w:u w:val="none"/>
        </w:rPr>
      </w:pPr>
      <w:r>
        <w:rPr>
          <w:b/>
          <w:w w:val="105"/>
          <w:u w:val="none"/>
        </w:rPr>
        <w:t xml:space="preserve">WHEREAS, </w:t>
      </w:r>
      <w:r>
        <w:rPr>
          <w:w w:val="105"/>
          <w:u w:val="none"/>
        </w:rPr>
        <w:t>Business Associate will have access to and/or receive from Covered Entity certain PHI that can be used or disclosed only in accordance with this Agreement and the Privacy Rule;</w:t>
      </w:r>
    </w:p>
    <w:p w:rsidR="003C0A17" w:rsidRDefault="003C0A17" w:rsidP="003C0A17">
      <w:pPr>
        <w:pStyle w:val="BodyText"/>
        <w:spacing w:before="7"/>
        <w:rPr>
          <w:sz w:val="22"/>
          <w:u w:val="none"/>
        </w:rPr>
      </w:pPr>
    </w:p>
    <w:p w:rsidR="003C0A17" w:rsidRDefault="003C0A17" w:rsidP="003C0A17">
      <w:pPr>
        <w:pStyle w:val="BodyText"/>
        <w:spacing w:line="256" w:lineRule="auto"/>
        <w:ind w:left="127" w:right="244" w:hanging="1"/>
        <w:rPr>
          <w:u w:val="none"/>
        </w:rPr>
      </w:pPr>
      <w:r>
        <w:rPr>
          <w:b/>
          <w:w w:val="105"/>
          <w:u w:val="none"/>
        </w:rPr>
        <w:t xml:space="preserve">WHEREAS, </w:t>
      </w:r>
      <w:r>
        <w:rPr>
          <w:w w:val="105"/>
          <w:u w:val="none"/>
        </w:rPr>
        <w:t>Covered Entity and Business Associate intend to protect the privacy and provide   for the security of PHI disclosed to Business Associate pursuant to this Agreement in compliance with HIPAA and the Privacy Rule, the Security Rule, and other applicable</w:t>
      </w:r>
      <w:r>
        <w:rPr>
          <w:spacing w:val="47"/>
          <w:w w:val="105"/>
          <w:u w:val="none"/>
        </w:rPr>
        <w:t xml:space="preserve"> </w:t>
      </w:r>
      <w:r>
        <w:rPr>
          <w:w w:val="105"/>
          <w:u w:val="none"/>
        </w:rPr>
        <w:t>laws;</w:t>
      </w:r>
    </w:p>
    <w:p w:rsidR="003C0A17" w:rsidRDefault="003C0A17" w:rsidP="003C0A17">
      <w:pPr>
        <w:pStyle w:val="BodyText"/>
        <w:spacing w:before="3"/>
        <w:rPr>
          <w:sz w:val="23"/>
          <w:u w:val="none"/>
        </w:rPr>
      </w:pPr>
    </w:p>
    <w:p w:rsidR="003C0A17" w:rsidRDefault="003C0A17" w:rsidP="003C0A17">
      <w:pPr>
        <w:pStyle w:val="BodyText"/>
        <w:spacing w:line="259" w:lineRule="auto"/>
        <w:ind w:left="111" w:right="127" w:firstLine="15"/>
        <w:rPr>
          <w:u w:val="none"/>
        </w:rPr>
      </w:pPr>
      <w:r>
        <w:rPr>
          <w:b/>
          <w:w w:val="105"/>
          <w:u w:val="none"/>
        </w:rPr>
        <w:t xml:space="preserve">WHEREAS, </w:t>
      </w:r>
      <w:r>
        <w:rPr>
          <w:w w:val="105"/>
          <w:u w:val="none"/>
        </w:rPr>
        <w:t>both parties are required to comply with the Standards for Privacy of Protected Health Information (PHI) and Security Standards for the Protection of Electronic Protected    Health Information ("</w:t>
      </w:r>
      <w:proofErr w:type="spellStart"/>
      <w:r>
        <w:rPr>
          <w:w w:val="105"/>
          <w:u w:val="none"/>
        </w:rPr>
        <w:t>ePHI</w:t>
      </w:r>
      <w:proofErr w:type="spellEnd"/>
      <w:r>
        <w:rPr>
          <w:w w:val="105"/>
          <w:u w:val="none"/>
        </w:rPr>
        <w:t>") 45 C.F.R. Part 160 and Part 164, Subparts A, C and E, ("Privacy  and Security Regulations")  under the Health Insurance Portability and Accountability Act of  1996 ("HIPAA") and the American Recovery and Reinvestment Act of 2009, Public Law No. 111-005, Part I, Title XIII, Subpart D, Sections 13401 -13409 ("HITECH") all for the purpose of this Agreement shall mean "HIPAA Regulations", and any and all references in this Agreement shall be deemed to include all associated existing and future implementing regulations pertaining to</w:t>
      </w:r>
      <w:r>
        <w:rPr>
          <w:spacing w:val="7"/>
          <w:w w:val="105"/>
          <w:u w:val="none"/>
        </w:rPr>
        <w:t xml:space="preserve"> </w:t>
      </w:r>
      <w:r>
        <w:rPr>
          <w:w w:val="105"/>
          <w:u w:val="none"/>
        </w:rPr>
        <w:t>the</w:t>
      </w:r>
      <w:r>
        <w:rPr>
          <w:spacing w:val="16"/>
          <w:w w:val="105"/>
          <w:u w:val="none"/>
        </w:rPr>
        <w:t xml:space="preserve"> </w:t>
      </w:r>
      <w:r>
        <w:rPr>
          <w:w w:val="105"/>
          <w:u w:val="none"/>
        </w:rPr>
        <w:t>Privacy</w:t>
      </w:r>
      <w:r>
        <w:rPr>
          <w:spacing w:val="25"/>
          <w:w w:val="105"/>
          <w:u w:val="none"/>
        </w:rPr>
        <w:t xml:space="preserve"> </w:t>
      </w:r>
      <w:r>
        <w:rPr>
          <w:w w:val="105"/>
          <w:u w:val="none"/>
        </w:rPr>
        <w:t>and</w:t>
      </w:r>
      <w:r>
        <w:rPr>
          <w:spacing w:val="12"/>
          <w:w w:val="105"/>
          <w:u w:val="none"/>
        </w:rPr>
        <w:t xml:space="preserve"> </w:t>
      </w:r>
      <w:r>
        <w:rPr>
          <w:w w:val="105"/>
          <w:u w:val="none"/>
        </w:rPr>
        <w:t>Security</w:t>
      </w:r>
      <w:r>
        <w:rPr>
          <w:spacing w:val="20"/>
          <w:w w:val="105"/>
          <w:u w:val="none"/>
        </w:rPr>
        <w:t xml:space="preserve"> </w:t>
      </w:r>
      <w:r>
        <w:rPr>
          <w:w w:val="105"/>
          <w:u w:val="none"/>
        </w:rPr>
        <w:t>of</w:t>
      </w:r>
      <w:r>
        <w:rPr>
          <w:spacing w:val="8"/>
          <w:w w:val="105"/>
          <w:u w:val="none"/>
        </w:rPr>
        <w:t xml:space="preserve"> </w:t>
      </w:r>
      <w:r>
        <w:rPr>
          <w:w w:val="105"/>
          <w:u w:val="none"/>
        </w:rPr>
        <w:t>PHI</w:t>
      </w:r>
      <w:r>
        <w:rPr>
          <w:spacing w:val="13"/>
          <w:w w:val="105"/>
          <w:u w:val="none"/>
        </w:rPr>
        <w:t xml:space="preserve"> </w:t>
      </w:r>
      <w:r>
        <w:rPr>
          <w:w w:val="105"/>
          <w:u w:val="none"/>
        </w:rPr>
        <w:t>in</w:t>
      </w:r>
      <w:r>
        <w:rPr>
          <w:spacing w:val="7"/>
          <w:w w:val="105"/>
          <w:u w:val="none"/>
        </w:rPr>
        <w:t xml:space="preserve"> </w:t>
      </w:r>
      <w:r>
        <w:rPr>
          <w:w w:val="105"/>
          <w:u w:val="none"/>
        </w:rPr>
        <w:t>any</w:t>
      </w:r>
      <w:r>
        <w:rPr>
          <w:spacing w:val="8"/>
          <w:w w:val="105"/>
          <w:u w:val="none"/>
        </w:rPr>
        <w:t xml:space="preserve"> </w:t>
      </w:r>
      <w:r>
        <w:rPr>
          <w:w w:val="105"/>
          <w:u w:val="none"/>
        </w:rPr>
        <w:t>form.</w:t>
      </w:r>
      <w:r>
        <w:rPr>
          <w:spacing w:val="15"/>
          <w:w w:val="105"/>
          <w:u w:val="none"/>
        </w:rPr>
        <w:t xml:space="preserve"> </w:t>
      </w:r>
      <w:r>
        <w:rPr>
          <w:w w:val="105"/>
          <w:u w:val="none"/>
        </w:rPr>
        <w:t>Business</w:t>
      </w:r>
      <w:r>
        <w:rPr>
          <w:spacing w:val="16"/>
          <w:w w:val="105"/>
          <w:u w:val="none"/>
        </w:rPr>
        <w:t xml:space="preserve"> </w:t>
      </w:r>
      <w:r>
        <w:rPr>
          <w:w w:val="105"/>
          <w:u w:val="none"/>
        </w:rPr>
        <w:t>Associate</w:t>
      </w:r>
      <w:r>
        <w:rPr>
          <w:spacing w:val="19"/>
          <w:w w:val="105"/>
          <w:u w:val="none"/>
        </w:rPr>
        <w:t xml:space="preserve"> </w:t>
      </w:r>
      <w:r>
        <w:rPr>
          <w:w w:val="105"/>
          <w:u w:val="none"/>
        </w:rPr>
        <w:t>must</w:t>
      </w:r>
      <w:r>
        <w:rPr>
          <w:spacing w:val="15"/>
          <w:w w:val="105"/>
          <w:u w:val="none"/>
        </w:rPr>
        <w:t xml:space="preserve"> </w:t>
      </w:r>
      <w:r>
        <w:rPr>
          <w:w w:val="105"/>
          <w:u w:val="none"/>
        </w:rPr>
        <w:t>grant</w:t>
      </w:r>
      <w:r>
        <w:rPr>
          <w:spacing w:val="17"/>
          <w:w w:val="105"/>
          <w:u w:val="none"/>
        </w:rPr>
        <w:t xml:space="preserve"> </w:t>
      </w:r>
      <w:r>
        <w:rPr>
          <w:w w:val="105"/>
          <w:u w:val="none"/>
        </w:rPr>
        <w:t>PHI</w:t>
      </w:r>
      <w:r>
        <w:rPr>
          <w:spacing w:val="10"/>
          <w:w w:val="105"/>
          <w:u w:val="none"/>
        </w:rPr>
        <w:t xml:space="preserve"> </w:t>
      </w:r>
      <w:r>
        <w:rPr>
          <w:w w:val="105"/>
          <w:u w:val="none"/>
        </w:rPr>
        <w:t>the</w:t>
      </w:r>
      <w:r>
        <w:rPr>
          <w:spacing w:val="-1"/>
          <w:w w:val="105"/>
          <w:u w:val="none"/>
        </w:rPr>
        <w:t xml:space="preserve"> </w:t>
      </w:r>
      <w:r>
        <w:rPr>
          <w:w w:val="105"/>
          <w:u w:val="none"/>
        </w:rPr>
        <w:t>same</w:t>
      </w:r>
    </w:p>
    <w:p w:rsidR="003C0A17" w:rsidRDefault="003C0A17" w:rsidP="003C0A17">
      <w:pPr>
        <w:spacing w:line="259" w:lineRule="auto"/>
        <w:sectPr w:rsidR="003C0A17" w:rsidSect="003C0A17">
          <w:pgSz w:w="12230" w:h="15820"/>
          <w:pgMar w:top="1480" w:right="1680" w:bottom="280" w:left="1520" w:header="720" w:footer="720" w:gutter="0"/>
          <w:cols w:space="720"/>
        </w:sectPr>
      </w:pPr>
    </w:p>
    <w:p w:rsidR="003C0A17" w:rsidRDefault="003C0A17" w:rsidP="003C0A17">
      <w:pPr>
        <w:pStyle w:val="BodyText"/>
        <w:spacing w:before="7"/>
        <w:rPr>
          <w:sz w:val="25"/>
          <w:u w:val="none"/>
        </w:rPr>
      </w:pPr>
    </w:p>
    <w:p w:rsidR="003C0A17" w:rsidRDefault="003C0A17" w:rsidP="003C0A17">
      <w:pPr>
        <w:pStyle w:val="BodyText"/>
        <w:spacing w:before="92" w:line="259" w:lineRule="auto"/>
        <w:ind w:left="107" w:right="265" w:firstLine="8"/>
        <w:rPr>
          <w:u w:val="none"/>
        </w:rPr>
      </w:pPr>
      <w:proofErr w:type="gramStart"/>
      <w:r>
        <w:rPr>
          <w:w w:val="105"/>
          <w:u w:val="none"/>
        </w:rPr>
        <w:t>protection</w:t>
      </w:r>
      <w:proofErr w:type="gramEnd"/>
      <w:r>
        <w:rPr>
          <w:w w:val="105"/>
          <w:u w:val="none"/>
        </w:rPr>
        <w:t xml:space="preserve"> that Covered Entity is required to provide such information under the HIPAA Regulations, and Covered Entity has agreed to disclose PHI to Business Associate only on that condition. This Agreement sets forth the terms and conditions pursuant to which PHI that is provided by, or created  or received  by, Business Associate from or on behalf of Covered Entity will be handled between Covered Entity and Business Associate and with third parties during the term of the Underlying Agreement and after its termination; and</w:t>
      </w:r>
    </w:p>
    <w:p w:rsidR="003C0A17" w:rsidRDefault="003C0A17" w:rsidP="003C0A17">
      <w:pPr>
        <w:pStyle w:val="BodyText"/>
        <w:spacing w:before="9"/>
        <w:rPr>
          <w:sz w:val="20"/>
          <w:u w:val="none"/>
        </w:rPr>
      </w:pPr>
    </w:p>
    <w:p w:rsidR="003C0A17" w:rsidRDefault="003C0A17" w:rsidP="003C0A17">
      <w:pPr>
        <w:pStyle w:val="BodyText"/>
        <w:spacing w:line="254" w:lineRule="auto"/>
        <w:ind w:left="113" w:right="265" w:hanging="1"/>
        <w:rPr>
          <w:u w:val="none"/>
        </w:rPr>
      </w:pPr>
      <w:r>
        <w:rPr>
          <w:b/>
          <w:w w:val="105"/>
          <w:sz w:val="23"/>
          <w:u w:val="none"/>
        </w:rPr>
        <w:t xml:space="preserve">NOW, THEREFORE, </w:t>
      </w:r>
      <w:r>
        <w:rPr>
          <w:w w:val="105"/>
          <w:u w:val="none"/>
        </w:rPr>
        <w:t>in consideration of the terms and conditions set forth herein to address the requirements of the HIPAA Regulations, and other good and valuable consideration, the receipt and sufficiency of which is acknowledged, the parties agree as follows:</w:t>
      </w:r>
    </w:p>
    <w:p w:rsidR="003C0A17" w:rsidRDefault="003C0A17" w:rsidP="003C0A17">
      <w:pPr>
        <w:pStyle w:val="BodyText"/>
        <w:spacing w:before="9"/>
        <w:rPr>
          <w:u w:val="none"/>
        </w:rPr>
      </w:pPr>
    </w:p>
    <w:p w:rsidR="003C0A17" w:rsidRDefault="003C0A17" w:rsidP="003C0A17">
      <w:pPr>
        <w:pStyle w:val="Heading1"/>
      </w:pPr>
      <w:r>
        <w:t>ARTICLE I</w:t>
      </w:r>
    </w:p>
    <w:p w:rsidR="003C0A17" w:rsidRDefault="003C0A17" w:rsidP="003C0A17">
      <w:pPr>
        <w:pStyle w:val="Heading2"/>
        <w:spacing w:before="4"/>
        <w:ind w:left="2710" w:right="2714"/>
      </w:pPr>
      <w:r>
        <w:rPr>
          <w:u w:val="thick"/>
        </w:rPr>
        <w:t>Definitions</w:t>
      </w:r>
    </w:p>
    <w:p w:rsidR="003C0A17" w:rsidRDefault="003C0A17" w:rsidP="003C0A17">
      <w:pPr>
        <w:pStyle w:val="BodyText"/>
        <w:spacing w:before="3"/>
        <w:rPr>
          <w:b/>
          <w:sz w:val="23"/>
          <w:u w:val="none"/>
        </w:rPr>
      </w:pPr>
    </w:p>
    <w:p w:rsidR="003C0A17" w:rsidRDefault="003C0A17" w:rsidP="003C0A17">
      <w:pPr>
        <w:pStyle w:val="ListParagraph"/>
        <w:numPr>
          <w:ilvl w:val="1"/>
          <w:numId w:val="6"/>
        </w:numPr>
        <w:tabs>
          <w:tab w:val="left" w:pos="788"/>
          <w:tab w:val="left" w:pos="789"/>
        </w:tabs>
        <w:spacing w:line="264" w:lineRule="auto"/>
        <w:ind w:right="284" w:hanging="681"/>
        <w:rPr>
          <w:sz w:val="21"/>
          <w:u w:val="none"/>
        </w:rPr>
      </w:pPr>
      <w:r>
        <w:rPr>
          <w:w w:val="105"/>
          <w:sz w:val="21"/>
          <w:u w:val="none"/>
        </w:rPr>
        <w:t>Meaning of Terms. The following terms shall have the meaning ascribed to them in this Section:</w:t>
      </w:r>
    </w:p>
    <w:p w:rsidR="003C0A17" w:rsidRDefault="003C0A17" w:rsidP="003C0A17">
      <w:pPr>
        <w:pStyle w:val="BodyText"/>
        <w:spacing w:before="9"/>
        <w:rPr>
          <w:sz w:val="19"/>
          <w:u w:val="none"/>
        </w:rPr>
      </w:pPr>
    </w:p>
    <w:p w:rsidR="003C0A17" w:rsidRDefault="003C0A17" w:rsidP="003C0A17">
      <w:pPr>
        <w:pStyle w:val="ListParagraph"/>
        <w:numPr>
          <w:ilvl w:val="2"/>
          <w:numId w:val="6"/>
        </w:numPr>
        <w:tabs>
          <w:tab w:val="left" w:pos="1464"/>
        </w:tabs>
        <w:spacing w:line="256" w:lineRule="auto"/>
        <w:ind w:right="168" w:hanging="340"/>
        <w:rPr>
          <w:rFonts w:ascii="Arial" w:hAnsi="Arial"/>
          <w:b/>
          <w:sz w:val="9"/>
          <w:u w:val="none"/>
        </w:rPr>
      </w:pPr>
      <w:r>
        <w:rPr>
          <w:b/>
          <w:w w:val="105"/>
          <w:sz w:val="23"/>
          <w:u w:val="none"/>
        </w:rPr>
        <w:t xml:space="preserve">BREACH </w:t>
      </w:r>
      <w:r>
        <w:rPr>
          <w:w w:val="105"/>
          <w:sz w:val="21"/>
          <w:u w:val="none"/>
        </w:rPr>
        <w:t xml:space="preserve">shall have the meaning set forth at 45 CFR </w:t>
      </w:r>
      <w:r>
        <w:rPr>
          <w:w w:val="105"/>
          <w:sz w:val="23"/>
          <w:u w:val="none"/>
        </w:rPr>
        <w:t xml:space="preserve">§ </w:t>
      </w:r>
      <w:r>
        <w:rPr>
          <w:w w:val="105"/>
          <w:sz w:val="21"/>
          <w:u w:val="none"/>
        </w:rPr>
        <w:t xml:space="preserve">164.402, as amended, and shall generally mean the "unauthorized acquisition, access, use, or disclosure of protected health information which compromises the security or privacy of the protected health information, except where an unauthorized person to whom such information is disclosed would not reasonably have been able to retain such </w:t>
      </w:r>
      <w:r w:rsidRPr="000B53AB">
        <w:rPr>
          <w:w w:val="85"/>
          <w:sz w:val="23"/>
          <w:u w:val="none"/>
        </w:rPr>
        <w:t>information.</w:t>
      </w:r>
      <w:r w:rsidRPr="000B53AB">
        <w:rPr>
          <w:rFonts w:ascii="Arial" w:hAnsi="Arial"/>
          <w:w w:val="80"/>
          <w:position w:val="9"/>
          <w:sz w:val="9"/>
          <w:u w:val="none"/>
        </w:rPr>
        <w:t>11</w:t>
      </w:r>
    </w:p>
    <w:p w:rsidR="003C0A17" w:rsidRDefault="003C0A17" w:rsidP="003C0A17">
      <w:pPr>
        <w:pStyle w:val="BodyText"/>
        <w:spacing w:before="10"/>
        <w:rPr>
          <w:rFonts w:ascii="Arial"/>
          <w:b/>
          <w:sz w:val="19"/>
          <w:u w:val="none"/>
        </w:rPr>
      </w:pPr>
    </w:p>
    <w:p w:rsidR="003C0A17" w:rsidRDefault="003C0A17" w:rsidP="003C0A17">
      <w:pPr>
        <w:pStyle w:val="ListParagraph"/>
        <w:numPr>
          <w:ilvl w:val="2"/>
          <w:numId w:val="6"/>
        </w:numPr>
        <w:tabs>
          <w:tab w:val="left" w:pos="1464"/>
        </w:tabs>
        <w:spacing w:line="259" w:lineRule="auto"/>
        <w:ind w:left="1459" w:right="108" w:hanging="338"/>
        <w:rPr>
          <w:sz w:val="21"/>
          <w:u w:val="none"/>
        </w:rPr>
      </w:pPr>
      <w:r>
        <w:rPr>
          <w:b/>
          <w:w w:val="105"/>
          <w:sz w:val="23"/>
          <w:u w:val="none"/>
        </w:rPr>
        <w:t xml:space="preserve">BUSINESS ASSOCIATE (BA) </w:t>
      </w:r>
      <w:r>
        <w:rPr>
          <w:w w:val="105"/>
          <w:sz w:val="21"/>
          <w:u w:val="none"/>
        </w:rPr>
        <w:t>shall generally have the same meaning as the term "business associate" at 45 CFR 160.103, and in reference to the Party to this agreement, shall mean Trustees of Indiana University on behalf of the Department of</w:t>
      </w:r>
      <w:r>
        <w:rPr>
          <w:spacing w:val="8"/>
          <w:w w:val="105"/>
          <w:sz w:val="21"/>
          <w:u w:val="none"/>
        </w:rPr>
        <w:t xml:space="preserve"> </w:t>
      </w:r>
      <w:r>
        <w:rPr>
          <w:w w:val="105"/>
          <w:sz w:val="21"/>
          <w:u w:val="none"/>
        </w:rPr>
        <w:t xml:space="preserve">________. </w:t>
      </w:r>
    </w:p>
    <w:p w:rsidR="003C0A17" w:rsidRDefault="003C0A17" w:rsidP="003C0A17">
      <w:pPr>
        <w:pStyle w:val="BodyText"/>
        <w:spacing w:before="2"/>
        <w:rPr>
          <w:sz w:val="20"/>
          <w:u w:val="none"/>
        </w:rPr>
      </w:pPr>
    </w:p>
    <w:p w:rsidR="003C0A17" w:rsidRDefault="003C0A17" w:rsidP="003C0A17">
      <w:pPr>
        <w:pStyle w:val="ListParagraph"/>
        <w:numPr>
          <w:ilvl w:val="2"/>
          <w:numId w:val="6"/>
        </w:numPr>
        <w:tabs>
          <w:tab w:val="left" w:pos="1460"/>
        </w:tabs>
        <w:spacing w:line="259" w:lineRule="auto"/>
        <w:ind w:left="1454" w:right="355" w:hanging="333"/>
        <w:rPr>
          <w:sz w:val="21"/>
          <w:u w:val="none"/>
        </w:rPr>
      </w:pPr>
      <w:r>
        <w:rPr>
          <w:b/>
          <w:w w:val="105"/>
          <w:sz w:val="23"/>
          <w:u w:val="none"/>
        </w:rPr>
        <w:t>COVERED ENTITY</w:t>
      </w:r>
      <w:r>
        <w:rPr>
          <w:b/>
          <w:spacing w:val="-27"/>
          <w:w w:val="105"/>
          <w:sz w:val="23"/>
          <w:u w:val="none"/>
        </w:rPr>
        <w:t xml:space="preserve"> </w:t>
      </w:r>
      <w:r>
        <w:rPr>
          <w:b/>
          <w:sz w:val="23"/>
          <w:u w:val="none"/>
        </w:rPr>
        <w:t>(CE)</w:t>
      </w:r>
      <w:r>
        <w:rPr>
          <w:b/>
          <w:spacing w:val="-36"/>
          <w:sz w:val="23"/>
          <w:u w:val="none"/>
        </w:rPr>
        <w:t xml:space="preserve"> </w:t>
      </w:r>
      <w:r>
        <w:rPr>
          <w:w w:val="105"/>
          <w:sz w:val="21"/>
          <w:u w:val="none"/>
        </w:rPr>
        <w:t>shall</w:t>
      </w:r>
      <w:r>
        <w:rPr>
          <w:spacing w:val="-22"/>
          <w:w w:val="105"/>
          <w:sz w:val="21"/>
          <w:u w:val="none"/>
        </w:rPr>
        <w:t xml:space="preserve"> </w:t>
      </w:r>
      <w:r>
        <w:rPr>
          <w:w w:val="105"/>
          <w:sz w:val="21"/>
          <w:u w:val="none"/>
        </w:rPr>
        <w:t>generally</w:t>
      </w:r>
      <w:r>
        <w:rPr>
          <w:spacing w:val="-18"/>
          <w:w w:val="105"/>
          <w:sz w:val="21"/>
          <w:u w:val="none"/>
        </w:rPr>
        <w:t xml:space="preserve"> </w:t>
      </w:r>
      <w:r>
        <w:rPr>
          <w:w w:val="105"/>
          <w:sz w:val="21"/>
          <w:u w:val="none"/>
        </w:rPr>
        <w:t>have</w:t>
      </w:r>
      <w:r>
        <w:rPr>
          <w:spacing w:val="-27"/>
          <w:w w:val="105"/>
          <w:sz w:val="21"/>
          <w:u w:val="none"/>
        </w:rPr>
        <w:t xml:space="preserve"> </w:t>
      </w:r>
      <w:r>
        <w:rPr>
          <w:w w:val="105"/>
          <w:sz w:val="21"/>
          <w:u w:val="none"/>
        </w:rPr>
        <w:t>the</w:t>
      </w:r>
      <w:r>
        <w:rPr>
          <w:spacing w:val="-34"/>
          <w:w w:val="105"/>
          <w:sz w:val="21"/>
          <w:u w:val="none"/>
        </w:rPr>
        <w:t xml:space="preserve"> </w:t>
      </w:r>
      <w:r>
        <w:rPr>
          <w:w w:val="105"/>
          <w:sz w:val="21"/>
          <w:u w:val="none"/>
        </w:rPr>
        <w:t>same</w:t>
      </w:r>
      <w:r>
        <w:rPr>
          <w:spacing w:val="-26"/>
          <w:w w:val="105"/>
          <w:sz w:val="21"/>
          <w:u w:val="none"/>
        </w:rPr>
        <w:t xml:space="preserve"> </w:t>
      </w:r>
      <w:r>
        <w:rPr>
          <w:w w:val="105"/>
          <w:sz w:val="21"/>
          <w:u w:val="none"/>
        </w:rPr>
        <w:t>meaning</w:t>
      </w:r>
      <w:r>
        <w:rPr>
          <w:spacing w:val="-29"/>
          <w:w w:val="105"/>
          <w:sz w:val="21"/>
          <w:u w:val="none"/>
        </w:rPr>
        <w:t xml:space="preserve"> </w:t>
      </w:r>
      <w:r>
        <w:rPr>
          <w:w w:val="105"/>
          <w:sz w:val="21"/>
          <w:u w:val="none"/>
        </w:rPr>
        <w:t>as</w:t>
      </w:r>
      <w:r>
        <w:rPr>
          <w:spacing w:val="-24"/>
          <w:w w:val="105"/>
          <w:sz w:val="21"/>
          <w:u w:val="none"/>
        </w:rPr>
        <w:t xml:space="preserve"> </w:t>
      </w:r>
      <w:r>
        <w:rPr>
          <w:w w:val="105"/>
          <w:sz w:val="21"/>
          <w:u w:val="none"/>
        </w:rPr>
        <w:t>the</w:t>
      </w:r>
      <w:r>
        <w:rPr>
          <w:spacing w:val="-23"/>
          <w:w w:val="105"/>
          <w:sz w:val="21"/>
          <w:u w:val="none"/>
        </w:rPr>
        <w:t xml:space="preserve"> </w:t>
      </w:r>
      <w:r>
        <w:rPr>
          <w:w w:val="105"/>
          <w:sz w:val="21"/>
          <w:u w:val="none"/>
        </w:rPr>
        <w:t>term "covered entity" at 45 CFR 160.l03, and in reference to the Party lo this agreement, shall mean Hamilton Center Research, LLC.</w:t>
      </w:r>
    </w:p>
    <w:p w:rsidR="003C0A17" w:rsidRDefault="003C0A17" w:rsidP="003C0A17">
      <w:pPr>
        <w:pStyle w:val="BodyText"/>
        <w:spacing w:before="2"/>
        <w:rPr>
          <w:sz w:val="20"/>
          <w:u w:val="none"/>
        </w:rPr>
      </w:pPr>
    </w:p>
    <w:p w:rsidR="003C0A17" w:rsidRDefault="003C0A17" w:rsidP="003C0A17">
      <w:pPr>
        <w:pStyle w:val="ListParagraph"/>
        <w:numPr>
          <w:ilvl w:val="2"/>
          <w:numId w:val="6"/>
        </w:numPr>
        <w:tabs>
          <w:tab w:val="left" w:pos="1465"/>
        </w:tabs>
        <w:spacing w:line="261" w:lineRule="auto"/>
        <w:ind w:left="1459" w:right="132" w:hanging="345"/>
        <w:rPr>
          <w:sz w:val="21"/>
          <w:u w:val="none"/>
        </w:rPr>
      </w:pPr>
      <w:r>
        <w:rPr>
          <w:b/>
          <w:w w:val="105"/>
          <w:sz w:val="23"/>
          <w:u w:val="none"/>
        </w:rPr>
        <w:t xml:space="preserve">MINIMUM Necessary: </w:t>
      </w:r>
      <w:r>
        <w:rPr>
          <w:w w:val="105"/>
          <w:sz w:val="21"/>
          <w:u w:val="none"/>
        </w:rPr>
        <w:t>The Privacy Rule stipulates that covered entities limit the amount of information disclosed to the minimum necessary to achieve   the specified goal [45 CFR l 64.514(d</w:t>
      </w:r>
      <w:proofErr w:type="gramStart"/>
      <w:r>
        <w:rPr>
          <w:w w:val="105"/>
          <w:sz w:val="21"/>
          <w:u w:val="none"/>
        </w:rPr>
        <w:t>)(</w:t>
      </w:r>
      <w:proofErr w:type="gramEnd"/>
      <w:r>
        <w:rPr>
          <w:w w:val="105"/>
          <w:sz w:val="21"/>
          <w:u w:val="none"/>
        </w:rPr>
        <w:t>l)]. This requirement would not apply if the disclosure were required by law, authorized by the individual, or for treatment purposes.</w:t>
      </w:r>
    </w:p>
    <w:p w:rsidR="003C0A17" w:rsidRDefault="003C0A17" w:rsidP="003C0A17">
      <w:pPr>
        <w:pStyle w:val="BodyText"/>
        <w:spacing w:before="11"/>
        <w:rPr>
          <w:sz w:val="19"/>
          <w:u w:val="none"/>
        </w:rPr>
      </w:pPr>
    </w:p>
    <w:p w:rsidR="003C0A17" w:rsidRDefault="003C0A17" w:rsidP="003C0A17">
      <w:pPr>
        <w:pStyle w:val="BodyText"/>
        <w:spacing w:line="252" w:lineRule="auto"/>
        <w:ind w:left="1456" w:right="265" w:hanging="342"/>
        <w:rPr>
          <w:u w:val="none"/>
        </w:rPr>
      </w:pPr>
      <w:r>
        <w:rPr>
          <w:w w:val="105"/>
          <w:u w:val="none"/>
        </w:rPr>
        <w:t xml:space="preserve">(c) </w:t>
      </w:r>
      <w:r>
        <w:rPr>
          <w:b/>
          <w:w w:val="105"/>
          <w:sz w:val="23"/>
          <w:u w:val="none"/>
        </w:rPr>
        <w:t xml:space="preserve">SECURITY INCIDENT </w:t>
      </w:r>
      <w:r>
        <w:rPr>
          <w:w w:val="105"/>
          <w:u w:val="none"/>
        </w:rPr>
        <w:t xml:space="preserve">shall have the same meaning as the term "Security Incident" in 45 CFR </w:t>
      </w:r>
      <w:r>
        <w:rPr>
          <w:rFonts w:ascii="Arial" w:hAnsi="Arial"/>
          <w:w w:val="105"/>
          <w:sz w:val="22"/>
          <w:u w:val="none"/>
        </w:rPr>
        <w:t xml:space="preserve">§ </w:t>
      </w:r>
      <w:r>
        <w:rPr>
          <w:w w:val="105"/>
          <w:u w:val="none"/>
        </w:rPr>
        <w:t>164.304, which generally means the attempted or successful unauthorized access, use, disclosure, modification or destruction of information or interference with system operations in an information system.</w:t>
      </w:r>
    </w:p>
    <w:p w:rsidR="003C0A17" w:rsidRDefault="003C0A17" w:rsidP="003C0A17">
      <w:pPr>
        <w:pStyle w:val="BodyText"/>
        <w:rPr>
          <w:sz w:val="22"/>
          <w:u w:val="none"/>
        </w:rPr>
      </w:pPr>
    </w:p>
    <w:p w:rsidR="003C0A17" w:rsidRDefault="003C0A17" w:rsidP="003C0A17">
      <w:pPr>
        <w:spacing w:line="252" w:lineRule="auto"/>
        <w:ind w:left="1451" w:right="265" w:hanging="338"/>
        <w:rPr>
          <w:sz w:val="21"/>
        </w:rPr>
      </w:pPr>
      <w:r>
        <w:t xml:space="preserve">(f) </w:t>
      </w:r>
      <w:r>
        <w:rPr>
          <w:b/>
          <w:sz w:val="23"/>
        </w:rPr>
        <w:t xml:space="preserve">UNSECURED PROTECTED HEALTH INFORMATION </w:t>
      </w:r>
      <w:r>
        <w:rPr>
          <w:sz w:val="21"/>
        </w:rPr>
        <w:t xml:space="preserve">(Unsecured PHI) </w:t>
      </w:r>
      <w:r>
        <w:rPr>
          <w:w w:val="105"/>
          <w:sz w:val="21"/>
        </w:rPr>
        <w:t>shall have the same meaning set forth at 45 CFR § 164.402, as amended, and</w:t>
      </w:r>
    </w:p>
    <w:p w:rsidR="003C0A17" w:rsidRDefault="003C0A17" w:rsidP="003C0A17">
      <w:pPr>
        <w:spacing w:line="252" w:lineRule="auto"/>
        <w:rPr>
          <w:sz w:val="21"/>
        </w:rPr>
        <w:sectPr w:rsidR="003C0A17">
          <w:pgSz w:w="12230" w:h="15820"/>
          <w:pgMar w:top="1480" w:right="1620" w:bottom="280" w:left="1620" w:header="720" w:footer="720" w:gutter="0"/>
          <w:cols w:space="720"/>
        </w:sectPr>
      </w:pPr>
    </w:p>
    <w:p w:rsidR="003C0A17" w:rsidRDefault="003C0A17" w:rsidP="003C0A17">
      <w:pPr>
        <w:pStyle w:val="BodyText"/>
        <w:spacing w:before="7"/>
        <w:rPr>
          <w:sz w:val="25"/>
          <w:u w:val="none"/>
        </w:rPr>
      </w:pPr>
    </w:p>
    <w:p w:rsidR="003C0A17" w:rsidRDefault="003C0A17" w:rsidP="003C0A17">
      <w:pPr>
        <w:pStyle w:val="BodyText"/>
        <w:spacing w:before="92" w:line="261" w:lineRule="auto"/>
        <w:ind w:left="1489" w:right="192"/>
        <w:rPr>
          <w:u w:val="none"/>
        </w:rPr>
      </w:pPr>
      <w:proofErr w:type="gramStart"/>
      <w:r>
        <w:rPr>
          <w:w w:val="105"/>
          <w:u w:val="none"/>
        </w:rPr>
        <w:t>generally</w:t>
      </w:r>
      <w:proofErr w:type="gramEnd"/>
      <w:r>
        <w:rPr>
          <w:w w:val="105"/>
          <w:u w:val="none"/>
        </w:rPr>
        <w:t xml:space="preserve"> means PHI that has not been rendered unusable, unreadable, or indecipherable to unauthorized individuals through the use of a technology or methodology specified by the Secretary in guidance.</w:t>
      </w:r>
    </w:p>
    <w:p w:rsidR="003C0A17" w:rsidRDefault="003C0A17" w:rsidP="003C0A17">
      <w:pPr>
        <w:pStyle w:val="BodyText"/>
        <w:spacing w:before="2"/>
        <w:rPr>
          <w:sz w:val="22"/>
          <w:u w:val="none"/>
        </w:rPr>
      </w:pPr>
    </w:p>
    <w:p w:rsidR="003C0A17" w:rsidRPr="009D6B50" w:rsidRDefault="003C0A17" w:rsidP="003C0A17">
      <w:pPr>
        <w:pStyle w:val="BodyText"/>
        <w:tabs>
          <w:tab w:val="left" w:pos="818"/>
        </w:tabs>
        <w:spacing w:line="261" w:lineRule="auto"/>
        <w:ind w:left="127" w:right="334" w:firstLine="11"/>
        <w:rPr>
          <w:u w:val="none"/>
        </w:rPr>
      </w:pPr>
      <w:r>
        <w:rPr>
          <w:w w:val="105"/>
          <w:u w:val="none"/>
        </w:rPr>
        <w:t>1.2</w:t>
      </w:r>
      <w:r>
        <w:rPr>
          <w:w w:val="105"/>
          <w:u w:val="none"/>
        </w:rPr>
        <w:tab/>
      </w:r>
      <w:r>
        <w:rPr>
          <w:b/>
          <w:w w:val="105"/>
          <w:u w:val="none"/>
        </w:rPr>
        <w:t xml:space="preserve">Other Terms. </w:t>
      </w:r>
      <w:r>
        <w:rPr>
          <w:w w:val="105"/>
          <w:u w:val="none"/>
        </w:rPr>
        <w:t>Terms used, but not otherwise defined, in this Agreement shall have</w:t>
      </w:r>
      <w:r>
        <w:rPr>
          <w:spacing w:val="9"/>
          <w:w w:val="105"/>
          <w:u w:val="none"/>
        </w:rPr>
        <w:t xml:space="preserve"> </w:t>
      </w:r>
      <w:r>
        <w:rPr>
          <w:w w:val="105"/>
          <w:u w:val="none"/>
        </w:rPr>
        <w:t>the</w:t>
      </w:r>
      <w:r>
        <w:rPr>
          <w:w w:val="104"/>
          <w:u w:val="none"/>
        </w:rPr>
        <w:t xml:space="preserve"> </w:t>
      </w:r>
      <w:r>
        <w:rPr>
          <w:w w:val="105"/>
          <w:u w:val="none"/>
        </w:rPr>
        <w:t xml:space="preserve">meaning ascribed to them in the context in which they first appear. Terms used, but not otherwise defined, in this Agreement shall have the same meaning as those terms in 45 </w:t>
      </w:r>
      <w:proofErr w:type="gramStart"/>
      <w:r>
        <w:rPr>
          <w:w w:val="105"/>
          <w:u w:val="none"/>
        </w:rPr>
        <w:t>CFR  Parts</w:t>
      </w:r>
      <w:proofErr w:type="gramEnd"/>
      <w:r>
        <w:rPr>
          <w:w w:val="105"/>
          <w:u w:val="none"/>
        </w:rPr>
        <w:t xml:space="preserve"> 160, 162, and 164. Any reference to a regulation or section in the Code of Federal Regulations ("CFR") shall include any corresponding regulation subsequently issued regardless of the date of</w:t>
      </w:r>
      <w:r>
        <w:rPr>
          <w:spacing w:val="26"/>
          <w:w w:val="105"/>
          <w:u w:val="none"/>
        </w:rPr>
        <w:t xml:space="preserve"> </w:t>
      </w:r>
      <w:r>
        <w:rPr>
          <w:w w:val="105"/>
          <w:u w:val="none"/>
        </w:rPr>
        <w:t>issue.</w:t>
      </w:r>
    </w:p>
    <w:p w:rsidR="003C0A17" w:rsidRDefault="003C0A17" w:rsidP="003C0A17">
      <w:pPr>
        <w:pStyle w:val="BodyText"/>
        <w:spacing w:before="11"/>
        <w:rPr>
          <w:u w:val="none"/>
        </w:rPr>
      </w:pPr>
    </w:p>
    <w:p w:rsidR="003C0A17" w:rsidRDefault="003C0A17" w:rsidP="003C0A17">
      <w:pPr>
        <w:pStyle w:val="Heading2"/>
        <w:ind w:left="1493"/>
      </w:pPr>
      <w:r>
        <w:t>ARTICLE II</w:t>
      </w:r>
    </w:p>
    <w:p w:rsidR="003C0A17" w:rsidRDefault="003C0A17" w:rsidP="003C0A17">
      <w:pPr>
        <w:pStyle w:val="Heading3"/>
        <w:spacing w:before="15"/>
        <w:ind w:left="1498"/>
        <w:rPr>
          <w:u w:val="none"/>
        </w:rPr>
      </w:pPr>
      <w:r>
        <w:rPr>
          <w:w w:val="110"/>
        </w:rPr>
        <w:t>General Terms</w:t>
      </w:r>
    </w:p>
    <w:p w:rsidR="003C0A17" w:rsidRDefault="003C0A17" w:rsidP="003C0A17">
      <w:pPr>
        <w:pStyle w:val="BodyText"/>
        <w:spacing w:before="4"/>
        <w:rPr>
          <w:b/>
          <w:sz w:val="23"/>
          <w:u w:val="none"/>
        </w:rPr>
      </w:pPr>
    </w:p>
    <w:p w:rsidR="003C0A17" w:rsidRPr="00656A60" w:rsidRDefault="003C0A17" w:rsidP="003C0A17">
      <w:pPr>
        <w:pStyle w:val="BodyText"/>
        <w:tabs>
          <w:tab w:val="left" w:pos="813"/>
        </w:tabs>
        <w:spacing w:before="1" w:line="261" w:lineRule="auto"/>
        <w:ind w:left="809" w:right="192" w:hanging="687"/>
        <w:rPr>
          <w:w w:val="105"/>
          <w:u w:val="thick"/>
        </w:rPr>
      </w:pPr>
      <w:r>
        <w:rPr>
          <w:spacing w:val="3"/>
          <w:w w:val="105"/>
          <w:u w:val="none"/>
        </w:rPr>
        <w:t>2.1.</w:t>
      </w:r>
      <w:r>
        <w:rPr>
          <w:spacing w:val="3"/>
          <w:w w:val="105"/>
          <w:u w:val="none"/>
        </w:rPr>
        <w:tab/>
      </w:r>
      <w:r>
        <w:rPr>
          <w:spacing w:val="3"/>
          <w:w w:val="105"/>
          <w:u w:val="none"/>
        </w:rPr>
        <w:tab/>
      </w:r>
      <w:r w:rsidRPr="00656A60">
        <w:rPr>
          <w:w w:val="105"/>
        </w:rPr>
        <w:t>Interpretation of Provisions.</w:t>
      </w:r>
      <w:r>
        <w:rPr>
          <w:w w:val="105"/>
          <w:u w:val="none"/>
        </w:rPr>
        <w:t xml:space="preserve"> In the event of an inconsistency between </w:t>
      </w:r>
      <w:proofErr w:type="gramStart"/>
      <w:r>
        <w:rPr>
          <w:w w:val="105"/>
          <w:u w:val="none"/>
        </w:rPr>
        <w:t xml:space="preserve">the </w:t>
      </w:r>
      <w:r>
        <w:rPr>
          <w:spacing w:val="25"/>
          <w:w w:val="105"/>
          <w:u w:val="none"/>
        </w:rPr>
        <w:t xml:space="preserve"> </w:t>
      </w:r>
      <w:r>
        <w:rPr>
          <w:w w:val="105"/>
          <w:u w:val="none"/>
        </w:rPr>
        <w:t>provisions</w:t>
      </w:r>
      <w:proofErr w:type="gramEnd"/>
      <w:r>
        <w:rPr>
          <w:spacing w:val="11"/>
          <w:w w:val="105"/>
          <w:u w:val="none"/>
        </w:rPr>
        <w:t xml:space="preserve"> </w:t>
      </w:r>
      <w:r>
        <w:rPr>
          <w:w w:val="105"/>
          <w:u w:val="none"/>
        </w:rPr>
        <w:t>of</w:t>
      </w:r>
      <w:r>
        <w:rPr>
          <w:w w:val="104"/>
          <w:u w:val="none"/>
        </w:rPr>
        <w:t xml:space="preserve"> </w:t>
      </w:r>
      <w:r>
        <w:rPr>
          <w:w w:val="105"/>
          <w:u w:val="none"/>
        </w:rPr>
        <w:t xml:space="preserve">this Agreement and the mandatory terms of the HIPAA Regulations (as may be expressly amended from time to time by the HHS or as a result of final interpretations by HHS, an applicable court, or another applicable regulatory agency with authority over the parties), the </w:t>
      </w:r>
      <w:r>
        <w:rPr>
          <w:spacing w:val="4"/>
          <w:w w:val="105"/>
          <w:u w:val="none"/>
        </w:rPr>
        <w:t xml:space="preserve">HIPAA </w:t>
      </w:r>
      <w:r>
        <w:rPr>
          <w:w w:val="105"/>
          <w:u w:val="none"/>
        </w:rPr>
        <w:t>Regulations, as applicable, shall</w:t>
      </w:r>
      <w:r>
        <w:rPr>
          <w:spacing w:val="41"/>
          <w:w w:val="105"/>
          <w:u w:val="none"/>
        </w:rPr>
        <w:t xml:space="preserve"> </w:t>
      </w:r>
      <w:r>
        <w:rPr>
          <w:w w:val="105"/>
          <w:u w:val="none"/>
        </w:rPr>
        <w:t>prevail.</w:t>
      </w:r>
    </w:p>
    <w:p w:rsidR="003C0A17" w:rsidRDefault="003C0A17" w:rsidP="003C0A17">
      <w:pPr>
        <w:pStyle w:val="BodyText"/>
        <w:spacing w:before="7"/>
        <w:rPr>
          <w:u w:val="none"/>
        </w:rPr>
      </w:pPr>
    </w:p>
    <w:p w:rsidR="003C0A17" w:rsidRDefault="003C0A17" w:rsidP="003C0A17">
      <w:pPr>
        <w:pStyle w:val="BodyText"/>
        <w:tabs>
          <w:tab w:val="left" w:pos="804"/>
        </w:tabs>
        <w:spacing w:line="261" w:lineRule="auto"/>
        <w:ind w:left="804" w:right="334" w:hanging="689"/>
        <w:rPr>
          <w:u w:val="none"/>
        </w:rPr>
      </w:pPr>
      <w:r>
        <w:rPr>
          <w:w w:val="105"/>
          <w:u w:val="none"/>
        </w:rPr>
        <w:t>2.2.</w:t>
      </w:r>
      <w:r>
        <w:rPr>
          <w:w w:val="105"/>
          <w:u w:val="none"/>
        </w:rPr>
        <w:tab/>
      </w:r>
      <w:r>
        <w:rPr>
          <w:w w:val="105"/>
        </w:rPr>
        <w:t xml:space="preserve">Conflicts with Business Associate Agreement. </w:t>
      </w:r>
      <w:r>
        <w:rPr>
          <w:w w:val="105"/>
          <w:u w:val="none"/>
        </w:rPr>
        <w:t>In the event of an</w:t>
      </w:r>
      <w:r>
        <w:rPr>
          <w:spacing w:val="16"/>
          <w:w w:val="105"/>
          <w:u w:val="none"/>
        </w:rPr>
        <w:t xml:space="preserve"> </w:t>
      </w:r>
      <w:r>
        <w:rPr>
          <w:w w:val="105"/>
          <w:u w:val="none"/>
        </w:rPr>
        <w:t>inconsistency</w:t>
      </w:r>
      <w:r>
        <w:rPr>
          <w:spacing w:val="13"/>
          <w:w w:val="105"/>
          <w:u w:val="none"/>
        </w:rPr>
        <w:t xml:space="preserve"> </w:t>
      </w:r>
      <w:r>
        <w:rPr>
          <w:w w:val="105"/>
          <w:u w:val="none"/>
        </w:rPr>
        <w:t>between</w:t>
      </w:r>
      <w:r>
        <w:rPr>
          <w:w w:val="102"/>
          <w:u w:val="none"/>
        </w:rPr>
        <w:t xml:space="preserve"> </w:t>
      </w:r>
      <w:r>
        <w:rPr>
          <w:w w:val="105"/>
          <w:u w:val="none"/>
        </w:rPr>
        <w:t>the provisions of this Agreement and any other agreement between the Covered Entity and the Business Associate, the provisions of this Agreement shall control.</w:t>
      </w:r>
    </w:p>
    <w:p w:rsidR="003C0A17" w:rsidRDefault="003C0A17" w:rsidP="003C0A17">
      <w:pPr>
        <w:pStyle w:val="BodyText"/>
        <w:rPr>
          <w:sz w:val="22"/>
          <w:u w:val="none"/>
        </w:rPr>
      </w:pPr>
    </w:p>
    <w:p w:rsidR="003C0A17" w:rsidRDefault="003C0A17" w:rsidP="003C0A17">
      <w:pPr>
        <w:pStyle w:val="Heading2"/>
        <w:ind w:left="1476"/>
      </w:pPr>
      <w:r>
        <w:t>ARTICLE III</w:t>
      </w:r>
    </w:p>
    <w:p w:rsidR="003C0A17" w:rsidRPr="0054633B" w:rsidRDefault="003C0A17" w:rsidP="003C0A17">
      <w:pPr>
        <w:pStyle w:val="Heading3"/>
        <w:spacing w:before="8"/>
        <w:ind w:left="1501"/>
      </w:pPr>
      <w:r>
        <w:rPr>
          <w:w w:val="105"/>
        </w:rPr>
        <w:t>Obligations and Activities of Business Associate</w:t>
      </w:r>
    </w:p>
    <w:p w:rsidR="003C0A17" w:rsidRDefault="003C0A17" w:rsidP="003C0A17">
      <w:pPr>
        <w:pStyle w:val="BodyText"/>
        <w:spacing w:before="1"/>
        <w:rPr>
          <w:b/>
          <w:sz w:val="24"/>
          <w:u w:val="none"/>
        </w:rPr>
      </w:pPr>
    </w:p>
    <w:p w:rsidR="003C0A17" w:rsidRDefault="003C0A17" w:rsidP="003C0A17">
      <w:pPr>
        <w:pStyle w:val="ListParagraph"/>
        <w:numPr>
          <w:ilvl w:val="1"/>
          <w:numId w:val="5"/>
        </w:numPr>
        <w:tabs>
          <w:tab w:val="left" w:pos="817"/>
          <w:tab w:val="left" w:pos="818"/>
        </w:tabs>
        <w:spacing w:line="259" w:lineRule="auto"/>
        <w:ind w:right="113" w:hanging="685"/>
        <w:rPr>
          <w:sz w:val="21"/>
          <w:u w:val="none"/>
        </w:rPr>
      </w:pPr>
      <w:r>
        <w:rPr>
          <w:sz w:val="21"/>
        </w:rPr>
        <w:t>Application of the HIPAA Regulations Provisions</w:t>
      </w:r>
      <w:r>
        <w:rPr>
          <w:sz w:val="21"/>
          <w:u w:val="none"/>
        </w:rPr>
        <w:t xml:space="preserve">, Business Associate may use and disclose PHI that Business Associate obtains or creates only if such use or disclosure is in compliance  with  each  applicable  requirement  of  45  CFR  </w:t>
      </w:r>
      <w:r>
        <w:rPr>
          <w:spacing w:val="2"/>
          <w:sz w:val="21"/>
          <w:u w:val="none"/>
        </w:rPr>
        <w:t xml:space="preserve">§§164.502(c)  </w:t>
      </w:r>
      <w:r>
        <w:rPr>
          <w:sz w:val="21"/>
          <w:u w:val="none"/>
        </w:rPr>
        <w:t>and  164.504(c). The additional requirements of Subtitle ID of HITECH Act (</w:t>
      </w:r>
      <w:proofErr w:type="gramStart"/>
      <w:r>
        <w:rPr>
          <w:sz w:val="21"/>
          <w:u w:val="none"/>
        </w:rPr>
        <w:t>42  U.S.C</w:t>
      </w:r>
      <w:proofErr w:type="gramEnd"/>
      <w:r>
        <w:rPr>
          <w:sz w:val="21"/>
          <w:u w:val="none"/>
        </w:rPr>
        <w:t xml:space="preserve">.  § 17921 </w:t>
      </w:r>
      <w:proofErr w:type="gramStart"/>
      <w:r>
        <w:rPr>
          <w:sz w:val="21"/>
          <w:u w:val="none"/>
        </w:rPr>
        <w:t>et</w:t>
      </w:r>
      <w:proofErr w:type="gramEnd"/>
      <w:r>
        <w:rPr>
          <w:sz w:val="21"/>
          <w:u w:val="none"/>
        </w:rPr>
        <w:t>. seq.) that  relate to  privacy  and  that  are  made  applicable  with  respect  to  Covered  Entity  shall also  be  applicable  to  Business  Associate  and  are  hereby  incorporated   into  this Agreement.</w:t>
      </w:r>
    </w:p>
    <w:p w:rsidR="003C0A17" w:rsidRDefault="003C0A17" w:rsidP="003C0A17">
      <w:pPr>
        <w:pStyle w:val="BodyText"/>
        <w:spacing w:before="9"/>
        <w:rPr>
          <w:u w:val="none"/>
        </w:rPr>
      </w:pPr>
    </w:p>
    <w:p w:rsidR="003C0A17" w:rsidRDefault="003C0A17" w:rsidP="003C0A17">
      <w:pPr>
        <w:pStyle w:val="ListParagraph"/>
        <w:numPr>
          <w:ilvl w:val="1"/>
          <w:numId w:val="5"/>
        </w:numPr>
        <w:tabs>
          <w:tab w:val="left" w:pos="802"/>
          <w:tab w:val="left" w:pos="803"/>
        </w:tabs>
        <w:spacing w:line="261" w:lineRule="auto"/>
        <w:ind w:left="802" w:right="120" w:hanging="690"/>
        <w:rPr>
          <w:sz w:val="21"/>
          <w:u w:val="none"/>
        </w:rPr>
      </w:pPr>
      <w:r>
        <w:rPr>
          <w:w w:val="105"/>
          <w:sz w:val="21"/>
        </w:rPr>
        <w:t>Application of the HIPAA Security and Privacy Provisions</w:t>
      </w:r>
      <w:r>
        <w:rPr>
          <w:w w:val="105"/>
          <w:sz w:val="21"/>
          <w:u w:val="none"/>
        </w:rPr>
        <w:t>. Business Associate will comply with the Security Rule requirements set forth in 45 CFR §§ 164.308, 164.310, 164.312, 164, 316 and 164.500, all of which are hereby incorporated into this Agreement. Business Associates are squarely and directly liable for violations of the Security Rule   and for violations of the Privacy Rule for impermissible uses and disclosures pursuant to their business associate</w:t>
      </w:r>
      <w:r>
        <w:rPr>
          <w:spacing w:val="6"/>
          <w:w w:val="105"/>
          <w:sz w:val="21"/>
          <w:u w:val="none"/>
        </w:rPr>
        <w:t xml:space="preserve"> </w:t>
      </w:r>
      <w:r>
        <w:rPr>
          <w:w w:val="105"/>
          <w:sz w:val="21"/>
          <w:u w:val="none"/>
        </w:rPr>
        <w:t>contracts.</w:t>
      </w:r>
    </w:p>
    <w:p w:rsidR="003C0A17" w:rsidRDefault="003C0A17" w:rsidP="003C0A17">
      <w:pPr>
        <w:pStyle w:val="BodyText"/>
        <w:spacing w:before="6"/>
        <w:rPr>
          <w:u w:val="none"/>
        </w:rPr>
      </w:pPr>
    </w:p>
    <w:p w:rsidR="003C0A17" w:rsidRDefault="003C0A17" w:rsidP="003C0A17">
      <w:pPr>
        <w:pStyle w:val="ListParagraph"/>
        <w:numPr>
          <w:ilvl w:val="1"/>
          <w:numId w:val="5"/>
        </w:numPr>
        <w:tabs>
          <w:tab w:val="left" w:pos="808"/>
          <w:tab w:val="left" w:pos="809"/>
        </w:tabs>
        <w:spacing w:line="264" w:lineRule="auto"/>
        <w:ind w:left="794" w:right="213" w:hanging="689"/>
        <w:rPr>
          <w:sz w:val="21"/>
          <w:u w:val="none"/>
        </w:rPr>
      </w:pPr>
      <w:r>
        <w:rPr>
          <w:w w:val="105"/>
          <w:sz w:val="21"/>
        </w:rPr>
        <w:t>Minimum Necessary</w:t>
      </w:r>
      <w:r>
        <w:rPr>
          <w:w w:val="105"/>
          <w:sz w:val="21"/>
          <w:u w:val="none"/>
        </w:rPr>
        <w:t>. Business Associate agrees that it and its agents and subcontractors shall request, use and/or disclose, to the extent  practicable, only a Limited  Data Set of</w:t>
      </w:r>
    </w:p>
    <w:p w:rsidR="003C0A17" w:rsidRDefault="003C0A17" w:rsidP="003C0A17">
      <w:pPr>
        <w:spacing w:line="264" w:lineRule="auto"/>
        <w:rPr>
          <w:sz w:val="21"/>
        </w:rPr>
        <w:sectPr w:rsidR="003C0A17">
          <w:pgSz w:w="12230" w:h="15820"/>
          <w:pgMar w:top="1480" w:right="1600" w:bottom="280" w:left="1600" w:header="720" w:footer="720" w:gutter="0"/>
          <w:cols w:space="720"/>
        </w:sectPr>
      </w:pPr>
    </w:p>
    <w:p w:rsidR="003C0A17" w:rsidRDefault="003C0A17" w:rsidP="003C0A17">
      <w:pPr>
        <w:pStyle w:val="BodyText"/>
        <w:spacing w:before="6"/>
        <w:rPr>
          <w:sz w:val="22"/>
          <w:u w:val="none"/>
        </w:rPr>
      </w:pPr>
    </w:p>
    <w:p w:rsidR="003C0A17" w:rsidRDefault="003C0A17" w:rsidP="003C0A17">
      <w:pPr>
        <w:pStyle w:val="BodyText"/>
        <w:spacing w:before="91" w:line="256" w:lineRule="auto"/>
        <w:ind w:left="809" w:right="154" w:firstLine="6"/>
        <w:rPr>
          <w:u w:val="none"/>
        </w:rPr>
      </w:pPr>
      <w:r>
        <w:rPr>
          <w:w w:val="105"/>
          <w:u w:val="none"/>
        </w:rPr>
        <w:t xml:space="preserve">PHI necessary pursuant to a Data Use Agreement, or if needed, the minimum amount and content of PHI necessary, to meet the requirements of Business Associate’s obligations to Covered Entity. Upon issuance of guidance by the Secretary on what constitutes "minimum necessary" for purposes of 45 CPR § 164.502(b) (pursuant to 42 U.S.C. </w:t>
      </w:r>
      <w:r>
        <w:rPr>
          <w:w w:val="105"/>
          <w:sz w:val="23"/>
          <w:u w:val="none"/>
        </w:rPr>
        <w:t xml:space="preserve">§ </w:t>
      </w:r>
      <w:r>
        <w:rPr>
          <w:w w:val="105"/>
          <w:u w:val="none"/>
        </w:rPr>
        <w:t>17935(b</w:t>
      </w:r>
      <w:proofErr w:type="gramStart"/>
      <w:r>
        <w:rPr>
          <w:w w:val="105"/>
          <w:u w:val="none"/>
        </w:rPr>
        <w:t>)(</w:t>
      </w:r>
      <w:proofErr w:type="gramEnd"/>
      <w:r>
        <w:rPr>
          <w:w w:val="105"/>
          <w:u w:val="none"/>
        </w:rPr>
        <w:t>1 )(B)), Business Associate agrees that it and its agents and subcontractors shall request, use and/or disclose only the "minimum necessary" PHI as described in such guidance.</w:t>
      </w:r>
    </w:p>
    <w:p w:rsidR="003C0A17" w:rsidRDefault="003C0A17" w:rsidP="003C0A17">
      <w:pPr>
        <w:pStyle w:val="BodyText"/>
        <w:rPr>
          <w:sz w:val="22"/>
          <w:u w:val="none"/>
        </w:rPr>
      </w:pPr>
    </w:p>
    <w:p w:rsidR="003C0A17" w:rsidRDefault="003C0A17" w:rsidP="003C0A17">
      <w:pPr>
        <w:pStyle w:val="ListParagraph"/>
        <w:numPr>
          <w:ilvl w:val="1"/>
          <w:numId w:val="5"/>
        </w:numPr>
        <w:tabs>
          <w:tab w:val="left" w:pos="815"/>
          <w:tab w:val="left" w:pos="816"/>
        </w:tabs>
        <w:spacing w:line="256" w:lineRule="auto"/>
        <w:ind w:left="808" w:right="349" w:hanging="674"/>
        <w:rPr>
          <w:sz w:val="21"/>
          <w:u w:val="none"/>
        </w:rPr>
      </w:pPr>
      <w:r>
        <w:rPr>
          <w:w w:val="105"/>
          <w:sz w:val="21"/>
        </w:rPr>
        <w:t>Prohibited Uses and Disclosure</w:t>
      </w:r>
      <w:r>
        <w:rPr>
          <w:w w:val="105"/>
          <w:sz w:val="21"/>
          <w:u w:val="none"/>
        </w:rPr>
        <w:t>. Business Associate will not sell PHI or use or disclose PHI for marketing purposes as defined and proscribed in the Regulations.</w:t>
      </w:r>
    </w:p>
    <w:p w:rsidR="003C0A17" w:rsidRDefault="003C0A17" w:rsidP="003C0A17">
      <w:pPr>
        <w:pStyle w:val="BodyText"/>
        <w:spacing w:before="7"/>
        <w:rPr>
          <w:sz w:val="22"/>
          <w:u w:val="none"/>
        </w:rPr>
      </w:pPr>
    </w:p>
    <w:p w:rsidR="003C0A17" w:rsidRDefault="003C0A17" w:rsidP="003C0A17">
      <w:pPr>
        <w:pStyle w:val="ListParagraph"/>
        <w:numPr>
          <w:ilvl w:val="1"/>
          <w:numId w:val="5"/>
        </w:numPr>
        <w:tabs>
          <w:tab w:val="left" w:pos="814"/>
          <w:tab w:val="left" w:pos="815"/>
        </w:tabs>
        <w:spacing w:line="259" w:lineRule="auto"/>
        <w:ind w:left="807" w:right="148" w:hanging="673"/>
        <w:rPr>
          <w:sz w:val="21"/>
          <w:u w:val="none"/>
        </w:rPr>
      </w:pPr>
      <w:r w:rsidRPr="001E5D52">
        <w:rPr>
          <w:w w:val="105"/>
          <w:sz w:val="21"/>
        </w:rPr>
        <w:t>Limits on Use and Disclosure</w:t>
      </w:r>
      <w:r>
        <w:rPr>
          <w:w w:val="105"/>
          <w:sz w:val="21"/>
          <w:u w:val="none"/>
        </w:rPr>
        <w:t>. Business Associate agrees not to use or further disclose PHI other than as permitted or required by this Agreement or as required by law. Further, Business Associate shall use and disclose PHI in accordance with Covered  Entity's  Notice of Privacy Practices as provided by Covered Entity to Business Associate   pursuant to Section</w:t>
      </w:r>
      <w:r>
        <w:rPr>
          <w:spacing w:val="16"/>
          <w:w w:val="105"/>
          <w:sz w:val="21"/>
          <w:u w:val="none"/>
        </w:rPr>
        <w:t xml:space="preserve"> </w:t>
      </w:r>
      <w:r>
        <w:rPr>
          <w:w w:val="105"/>
          <w:sz w:val="21"/>
          <w:u w:val="none"/>
        </w:rPr>
        <w:t>5</w:t>
      </w:r>
      <w:r>
        <w:rPr>
          <w:w w:val="105"/>
          <w:u w:val="none"/>
        </w:rPr>
        <w:t>.1.</w:t>
      </w:r>
    </w:p>
    <w:p w:rsidR="003C0A17" w:rsidRDefault="003C0A17" w:rsidP="003C0A17">
      <w:pPr>
        <w:pStyle w:val="BodyText"/>
        <w:spacing w:before="6"/>
        <w:rPr>
          <w:u w:val="none"/>
        </w:rPr>
      </w:pPr>
    </w:p>
    <w:p w:rsidR="003C0A17" w:rsidRDefault="003C0A17" w:rsidP="003C0A17">
      <w:pPr>
        <w:pStyle w:val="ListParagraph"/>
        <w:numPr>
          <w:ilvl w:val="1"/>
          <w:numId w:val="5"/>
        </w:numPr>
        <w:tabs>
          <w:tab w:val="left" w:pos="798"/>
          <w:tab w:val="left" w:pos="799"/>
        </w:tabs>
        <w:spacing w:line="259" w:lineRule="auto"/>
        <w:ind w:left="794" w:right="224" w:hanging="668"/>
        <w:rPr>
          <w:sz w:val="21"/>
          <w:u w:val="none"/>
        </w:rPr>
      </w:pPr>
      <w:r>
        <w:rPr>
          <w:w w:val="105"/>
          <w:sz w:val="21"/>
        </w:rPr>
        <w:t>Safeguards</w:t>
      </w:r>
      <w:r>
        <w:rPr>
          <w:w w:val="105"/>
          <w:sz w:val="21"/>
          <w:u w:val="none"/>
        </w:rPr>
        <w:t>. Business Associate agrees to use reasonable and appropriate administrative, physical and technological safeguards to prevent use or disclosure of the PHI not otherwise permitted under this Agreement or by law. Specifically, Business Associate shall: (</w:t>
      </w:r>
      <w:proofErr w:type="spellStart"/>
      <w:r>
        <w:rPr>
          <w:w w:val="105"/>
          <w:sz w:val="21"/>
          <w:u w:val="none"/>
        </w:rPr>
        <w:t>i</w:t>
      </w:r>
      <w:proofErr w:type="spellEnd"/>
      <w:r>
        <w:rPr>
          <w:w w:val="105"/>
          <w:sz w:val="21"/>
          <w:u w:val="none"/>
        </w:rPr>
        <w:t xml:space="preserve">) prevent use or disclosure of the PHI other than as provided for by this Agreement, and (ii) to implement administrative, physical, and technical safeguards that reasonably and appropriately protect the confidentiality, integrity, and availability of </w:t>
      </w:r>
      <w:proofErr w:type="spellStart"/>
      <w:r>
        <w:rPr>
          <w:w w:val="105"/>
          <w:sz w:val="21"/>
          <w:u w:val="none"/>
        </w:rPr>
        <w:t>ePHI</w:t>
      </w:r>
      <w:proofErr w:type="spellEnd"/>
      <w:r>
        <w:rPr>
          <w:w w:val="105"/>
          <w:sz w:val="21"/>
          <w:u w:val="none"/>
        </w:rPr>
        <w:t xml:space="preserve"> that it creates, receives, </w:t>
      </w:r>
      <w:r>
        <w:rPr>
          <w:spacing w:val="2"/>
          <w:w w:val="105"/>
          <w:sz w:val="21"/>
          <w:u w:val="none"/>
        </w:rPr>
        <w:t xml:space="preserve">maintains </w:t>
      </w:r>
      <w:r>
        <w:rPr>
          <w:w w:val="105"/>
          <w:sz w:val="21"/>
          <w:u w:val="none"/>
        </w:rPr>
        <w:t>or transmits on behalf of Covered Entity as required by the Security Rule; and ensures that any agent, including a subcontractor, to whom they provide such information agrees to implement reasonable and appropriate safeguards to protect it. Business Associate represents and warrants that it has implemented, and during the term of this Agreement shall maintain, comprehensive written privacy and security policies and procedures and the necessary administrative, technical and physical safeguards appropriate to the size and complexity of Business Associate’s operations and the nature and scope of its activities. These protections include, but are not limited to, password protection and encryption of data stored on any electronic device. Once work is completed and received by Covered Entity, Business Associate will return or destroy all versions of the</w:t>
      </w:r>
      <w:r>
        <w:rPr>
          <w:spacing w:val="33"/>
          <w:w w:val="105"/>
          <w:sz w:val="21"/>
          <w:u w:val="none"/>
        </w:rPr>
        <w:t xml:space="preserve"> </w:t>
      </w:r>
      <w:r>
        <w:rPr>
          <w:w w:val="105"/>
          <w:sz w:val="21"/>
          <w:u w:val="none"/>
        </w:rPr>
        <w:t>record.</w:t>
      </w:r>
    </w:p>
    <w:p w:rsidR="003C0A17" w:rsidRDefault="003C0A17" w:rsidP="003C0A17">
      <w:pPr>
        <w:pStyle w:val="BodyText"/>
        <w:spacing w:before="5"/>
        <w:rPr>
          <w:sz w:val="22"/>
          <w:u w:val="none"/>
        </w:rPr>
      </w:pPr>
    </w:p>
    <w:p w:rsidR="003C0A17" w:rsidRDefault="003C0A17" w:rsidP="003C0A17">
      <w:pPr>
        <w:pStyle w:val="ListParagraph"/>
        <w:numPr>
          <w:ilvl w:val="1"/>
          <w:numId w:val="5"/>
        </w:numPr>
        <w:tabs>
          <w:tab w:val="left" w:pos="887"/>
          <w:tab w:val="left" w:pos="889"/>
        </w:tabs>
        <w:spacing w:line="259" w:lineRule="auto"/>
        <w:ind w:left="880" w:right="110" w:hanging="761"/>
        <w:rPr>
          <w:sz w:val="21"/>
          <w:u w:val="none"/>
        </w:rPr>
      </w:pPr>
      <w:r>
        <w:rPr>
          <w:w w:val="105"/>
          <w:sz w:val="21"/>
        </w:rPr>
        <w:t>Mitigation of Harm.</w:t>
      </w:r>
      <w:r>
        <w:rPr>
          <w:w w:val="105"/>
          <w:sz w:val="21"/>
          <w:u w:val="none"/>
        </w:rPr>
        <w:t xml:space="preserve"> Business Associate agrees to mitigate, to the extent practicable, any harmful effect that is known to Business Associate of a use or disclosure of PHI by Business Associate or any agent or subcontractor of Business Associate, in violation of the requirements of this Agreement, the Privacy Rule, or the Security Rule.</w:t>
      </w:r>
    </w:p>
    <w:p w:rsidR="003C0A17" w:rsidRDefault="003C0A17" w:rsidP="003C0A17">
      <w:pPr>
        <w:pStyle w:val="BodyText"/>
        <w:spacing w:before="5"/>
        <w:rPr>
          <w:sz w:val="22"/>
          <w:u w:val="none"/>
        </w:rPr>
      </w:pPr>
    </w:p>
    <w:p w:rsidR="003C0A17" w:rsidRDefault="003C0A17" w:rsidP="003C0A17">
      <w:pPr>
        <w:pStyle w:val="ListParagraph"/>
        <w:numPr>
          <w:ilvl w:val="1"/>
          <w:numId w:val="5"/>
        </w:numPr>
        <w:tabs>
          <w:tab w:val="left" w:pos="793"/>
          <w:tab w:val="left" w:pos="795"/>
        </w:tabs>
        <w:ind w:left="794" w:hanging="682"/>
        <w:rPr>
          <w:sz w:val="21"/>
          <w:u w:val="none"/>
        </w:rPr>
      </w:pPr>
      <w:r>
        <w:rPr>
          <w:w w:val="105"/>
          <w:sz w:val="21"/>
        </w:rPr>
        <w:t>Documentation of Disclosures</w:t>
      </w:r>
      <w:r>
        <w:rPr>
          <w:w w:val="105"/>
          <w:sz w:val="21"/>
          <w:u w:val="none"/>
        </w:rPr>
        <w:t>. Business Associate shall document such disclosures</w:t>
      </w:r>
      <w:r>
        <w:rPr>
          <w:spacing w:val="49"/>
          <w:w w:val="105"/>
          <w:sz w:val="21"/>
          <w:u w:val="none"/>
        </w:rPr>
        <w:t xml:space="preserve"> </w:t>
      </w:r>
      <w:r>
        <w:rPr>
          <w:w w:val="105"/>
          <w:sz w:val="21"/>
          <w:u w:val="none"/>
        </w:rPr>
        <w:t>of</w:t>
      </w:r>
    </w:p>
    <w:p w:rsidR="003C0A17" w:rsidRDefault="003C0A17" w:rsidP="003C0A17">
      <w:pPr>
        <w:spacing w:before="6"/>
        <w:ind w:left="801"/>
        <w:rPr>
          <w:sz w:val="23"/>
        </w:rPr>
      </w:pPr>
      <w:r>
        <w:rPr>
          <w:sz w:val="23"/>
        </w:rPr>
        <w:t>PHI.</w:t>
      </w:r>
    </w:p>
    <w:p w:rsidR="003C0A17" w:rsidRDefault="003C0A17" w:rsidP="003C0A17">
      <w:pPr>
        <w:pStyle w:val="BodyText"/>
        <w:spacing w:before="7"/>
        <w:rPr>
          <w:sz w:val="23"/>
          <w:u w:val="none"/>
        </w:rPr>
      </w:pPr>
    </w:p>
    <w:p w:rsidR="003C0A17" w:rsidRDefault="003C0A17" w:rsidP="003C0A17">
      <w:pPr>
        <w:pStyle w:val="ListParagraph"/>
        <w:numPr>
          <w:ilvl w:val="2"/>
          <w:numId w:val="5"/>
        </w:numPr>
        <w:tabs>
          <w:tab w:val="left" w:pos="785"/>
        </w:tabs>
        <w:spacing w:before="1" w:line="256" w:lineRule="auto"/>
        <w:ind w:left="790" w:right="103" w:hanging="340"/>
        <w:rPr>
          <w:sz w:val="21"/>
          <w:u w:val="none"/>
        </w:rPr>
      </w:pPr>
      <w:r>
        <w:rPr>
          <w:sz w:val="21"/>
          <w:u w:val="none"/>
        </w:rPr>
        <w:t xml:space="preserve">Such documentation shall be kept with regard to ail disclosures of PHI except disclosures described in 45 CFR </w:t>
      </w:r>
      <w:r>
        <w:rPr>
          <w:rFonts w:ascii="Arial" w:hAnsi="Arial"/>
          <w:i/>
          <w:sz w:val="21"/>
          <w:u w:val="none"/>
        </w:rPr>
        <w:t xml:space="preserve">§ </w:t>
      </w:r>
      <w:r>
        <w:rPr>
          <w:sz w:val="21"/>
          <w:u w:val="none"/>
        </w:rPr>
        <w:t>l 64.528(a</w:t>
      </w:r>
      <w:proofErr w:type="gramStart"/>
      <w:r>
        <w:rPr>
          <w:sz w:val="21"/>
          <w:u w:val="none"/>
        </w:rPr>
        <w:t>)(</w:t>
      </w:r>
      <w:proofErr w:type="gramEnd"/>
      <w:r>
        <w:rPr>
          <w:sz w:val="21"/>
          <w:u w:val="none"/>
        </w:rPr>
        <w:t xml:space="preserve">l). For each such disclosure, Business Associate shall document  the following  information:  </w:t>
      </w:r>
      <w:r>
        <w:rPr>
          <w:rFonts w:ascii="Arial" w:hAnsi="Arial"/>
          <w:sz w:val="21"/>
          <w:u w:val="none"/>
        </w:rPr>
        <w:t>(</w:t>
      </w:r>
      <w:proofErr w:type="spellStart"/>
      <w:r>
        <w:rPr>
          <w:rFonts w:ascii="Arial" w:hAnsi="Arial"/>
          <w:sz w:val="21"/>
          <w:u w:val="none"/>
        </w:rPr>
        <w:t>i</w:t>
      </w:r>
      <w:proofErr w:type="spellEnd"/>
      <w:r>
        <w:rPr>
          <w:rFonts w:ascii="Arial" w:hAnsi="Arial"/>
          <w:sz w:val="21"/>
          <w:u w:val="none"/>
        </w:rPr>
        <w:t xml:space="preserve">)  </w:t>
      </w:r>
      <w:r>
        <w:rPr>
          <w:sz w:val="21"/>
          <w:u w:val="none"/>
        </w:rPr>
        <w:t xml:space="preserve">the date of the disclosure;  (ii)  the  name  of  </w:t>
      </w:r>
      <w:r>
        <w:rPr>
          <w:spacing w:val="22"/>
          <w:sz w:val="21"/>
          <w:u w:val="none"/>
        </w:rPr>
        <w:t xml:space="preserve"> </w:t>
      </w:r>
      <w:r>
        <w:rPr>
          <w:sz w:val="21"/>
          <w:u w:val="none"/>
        </w:rPr>
        <w:t>the</w:t>
      </w:r>
    </w:p>
    <w:p w:rsidR="003C0A17" w:rsidRDefault="003C0A17" w:rsidP="003C0A17">
      <w:pPr>
        <w:spacing w:line="256" w:lineRule="auto"/>
        <w:rPr>
          <w:sz w:val="21"/>
        </w:rPr>
        <w:sectPr w:rsidR="003C0A17">
          <w:pgSz w:w="12230" w:h="15820"/>
          <w:pgMar w:top="1480" w:right="1640" w:bottom="280" w:left="1600" w:header="720" w:footer="720" w:gutter="0"/>
          <w:cols w:space="720"/>
        </w:sectPr>
      </w:pPr>
    </w:p>
    <w:p w:rsidR="003C0A17" w:rsidRDefault="003C0A17" w:rsidP="003C0A17">
      <w:pPr>
        <w:pStyle w:val="BodyText"/>
        <w:spacing w:before="10"/>
        <w:rPr>
          <w:sz w:val="19"/>
          <w:u w:val="none"/>
        </w:rPr>
      </w:pPr>
    </w:p>
    <w:p w:rsidR="003C0A17" w:rsidRDefault="003C0A17" w:rsidP="003C0A17">
      <w:pPr>
        <w:pStyle w:val="BodyText"/>
        <w:spacing w:before="91"/>
        <w:ind w:left="804"/>
        <w:rPr>
          <w:u w:val="none"/>
        </w:rPr>
      </w:pPr>
      <w:proofErr w:type="gramStart"/>
      <w:r>
        <w:rPr>
          <w:w w:val="105"/>
          <w:u w:val="none"/>
        </w:rPr>
        <w:t>entity</w:t>
      </w:r>
      <w:proofErr w:type="gramEnd"/>
      <w:r>
        <w:rPr>
          <w:w w:val="105"/>
          <w:u w:val="none"/>
        </w:rPr>
        <w:t xml:space="preserve"> or person who received the PHI</w:t>
      </w:r>
      <w:r>
        <w:rPr>
          <w:w w:val="105"/>
          <w:sz w:val="22"/>
          <w:u w:val="none"/>
        </w:rPr>
        <w:t xml:space="preserve"> </w:t>
      </w:r>
      <w:r>
        <w:rPr>
          <w:w w:val="105"/>
          <w:u w:val="none"/>
        </w:rPr>
        <w:t>and, if known, the address of such entity or person;</w:t>
      </w:r>
    </w:p>
    <w:p w:rsidR="003C0A17" w:rsidRDefault="003C0A17" w:rsidP="003C0A17">
      <w:pPr>
        <w:pStyle w:val="BodyText"/>
        <w:spacing w:before="15" w:line="264" w:lineRule="auto"/>
        <w:ind w:left="809" w:right="94"/>
        <w:rPr>
          <w:u w:val="none"/>
        </w:rPr>
      </w:pPr>
      <w:r>
        <w:rPr>
          <w:w w:val="110"/>
          <w:u w:val="none"/>
        </w:rPr>
        <w:t>(iii)</w:t>
      </w:r>
      <w:r>
        <w:rPr>
          <w:spacing w:val="-15"/>
          <w:w w:val="110"/>
          <w:u w:val="none"/>
        </w:rPr>
        <w:t xml:space="preserve"> </w:t>
      </w:r>
      <w:proofErr w:type="gramStart"/>
      <w:r>
        <w:rPr>
          <w:w w:val="110"/>
          <w:u w:val="none"/>
        </w:rPr>
        <w:t>a</w:t>
      </w:r>
      <w:proofErr w:type="gramEnd"/>
      <w:r>
        <w:rPr>
          <w:spacing w:val="-7"/>
          <w:w w:val="110"/>
          <w:u w:val="none"/>
        </w:rPr>
        <w:t xml:space="preserve"> </w:t>
      </w:r>
      <w:r>
        <w:rPr>
          <w:w w:val="110"/>
          <w:u w:val="none"/>
        </w:rPr>
        <w:t>brief description</w:t>
      </w:r>
      <w:r>
        <w:rPr>
          <w:spacing w:val="-12"/>
          <w:w w:val="110"/>
          <w:u w:val="none"/>
        </w:rPr>
        <w:t xml:space="preserve"> </w:t>
      </w:r>
      <w:r>
        <w:rPr>
          <w:w w:val="110"/>
          <w:u w:val="none"/>
        </w:rPr>
        <w:t>of</w:t>
      </w:r>
      <w:r>
        <w:rPr>
          <w:spacing w:val="-11"/>
          <w:w w:val="110"/>
          <w:u w:val="none"/>
        </w:rPr>
        <w:t xml:space="preserve"> </w:t>
      </w:r>
      <w:r>
        <w:rPr>
          <w:w w:val="110"/>
          <w:u w:val="none"/>
        </w:rPr>
        <w:t>the</w:t>
      </w:r>
      <w:r>
        <w:rPr>
          <w:spacing w:val="-10"/>
          <w:w w:val="110"/>
          <w:u w:val="none"/>
        </w:rPr>
        <w:t xml:space="preserve"> </w:t>
      </w:r>
      <w:r>
        <w:rPr>
          <w:w w:val="110"/>
          <w:u w:val="none"/>
        </w:rPr>
        <w:t>PHI</w:t>
      </w:r>
      <w:r>
        <w:rPr>
          <w:spacing w:val="-7"/>
          <w:w w:val="110"/>
          <w:u w:val="none"/>
        </w:rPr>
        <w:t xml:space="preserve"> </w:t>
      </w:r>
      <w:r>
        <w:rPr>
          <w:w w:val="110"/>
          <w:u w:val="none"/>
        </w:rPr>
        <w:t>disclosed;</w:t>
      </w:r>
      <w:r>
        <w:rPr>
          <w:spacing w:val="-3"/>
          <w:w w:val="110"/>
          <w:u w:val="none"/>
        </w:rPr>
        <w:t xml:space="preserve"> </w:t>
      </w:r>
      <w:r>
        <w:rPr>
          <w:w w:val="110"/>
          <w:u w:val="none"/>
        </w:rPr>
        <w:t>and</w:t>
      </w:r>
      <w:r>
        <w:rPr>
          <w:spacing w:val="-9"/>
          <w:w w:val="110"/>
          <w:u w:val="none"/>
        </w:rPr>
        <w:t xml:space="preserve"> </w:t>
      </w:r>
      <w:r>
        <w:rPr>
          <w:w w:val="110"/>
          <w:u w:val="none"/>
        </w:rPr>
        <w:t>(iv)</w:t>
      </w:r>
      <w:r>
        <w:rPr>
          <w:spacing w:val="-10"/>
          <w:w w:val="110"/>
          <w:u w:val="none"/>
        </w:rPr>
        <w:t xml:space="preserve"> </w:t>
      </w:r>
      <w:r>
        <w:rPr>
          <w:w w:val="110"/>
          <w:u w:val="none"/>
        </w:rPr>
        <w:t>a</w:t>
      </w:r>
      <w:r>
        <w:rPr>
          <w:spacing w:val="-13"/>
          <w:w w:val="110"/>
          <w:u w:val="none"/>
        </w:rPr>
        <w:t xml:space="preserve"> </w:t>
      </w:r>
      <w:r>
        <w:rPr>
          <w:w w:val="110"/>
          <w:u w:val="none"/>
        </w:rPr>
        <w:t>brief statement</w:t>
      </w:r>
      <w:r>
        <w:rPr>
          <w:spacing w:val="-13"/>
          <w:w w:val="110"/>
          <w:u w:val="none"/>
        </w:rPr>
        <w:t xml:space="preserve"> </w:t>
      </w:r>
      <w:r>
        <w:rPr>
          <w:w w:val="110"/>
          <w:u w:val="none"/>
        </w:rPr>
        <w:t>of</w:t>
      </w:r>
      <w:r>
        <w:rPr>
          <w:spacing w:val="-10"/>
          <w:w w:val="110"/>
          <w:u w:val="none"/>
        </w:rPr>
        <w:t xml:space="preserve"> </w:t>
      </w:r>
      <w:r>
        <w:rPr>
          <w:w w:val="110"/>
          <w:u w:val="none"/>
        </w:rPr>
        <w:t>the</w:t>
      </w:r>
      <w:r>
        <w:rPr>
          <w:spacing w:val="-1"/>
          <w:w w:val="110"/>
          <w:u w:val="none"/>
        </w:rPr>
        <w:t xml:space="preserve"> </w:t>
      </w:r>
      <w:r>
        <w:rPr>
          <w:w w:val="110"/>
          <w:u w:val="none"/>
        </w:rPr>
        <w:t>purpose</w:t>
      </w:r>
      <w:r>
        <w:rPr>
          <w:spacing w:val="-15"/>
          <w:w w:val="110"/>
          <w:u w:val="none"/>
        </w:rPr>
        <w:t xml:space="preserve"> </w:t>
      </w:r>
      <w:r>
        <w:rPr>
          <w:w w:val="110"/>
          <w:u w:val="none"/>
        </w:rPr>
        <w:t>of the</w:t>
      </w:r>
      <w:r>
        <w:rPr>
          <w:spacing w:val="-29"/>
          <w:w w:val="110"/>
          <w:u w:val="none"/>
        </w:rPr>
        <w:t xml:space="preserve"> </w:t>
      </w:r>
      <w:r>
        <w:rPr>
          <w:w w:val="110"/>
          <w:u w:val="none"/>
        </w:rPr>
        <w:t>disclosure</w:t>
      </w:r>
      <w:r>
        <w:rPr>
          <w:spacing w:val="-15"/>
          <w:w w:val="110"/>
          <w:u w:val="none"/>
        </w:rPr>
        <w:t xml:space="preserve"> </w:t>
      </w:r>
      <w:r>
        <w:rPr>
          <w:w w:val="110"/>
          <w:u w:val="none"/>
        </w:rPr>
        <w:t>that</w:t>
      </w:r>
      <w:r>
        <w:rPr>
          <w:spacing w:val="-15"/>
          <w:w w:val="110"/>
          <w:u w:val="none"/>
        </w:rPr>
        <w:t xml:space="preserve"> </w:t>
      </w:r>
      <w:r>
        <w:rPr>
          <w:w w:val="110"/>
          <w:u w:val="none"/>
        </w:rPr>
        <w:t>reasonably</w:t>
      </w:r>
      <w:r>
        <w:rPr>
          <w:spacing w:val="-16"/>
          <w:w w:val="110"/>
          <w:u w:val="none"/>
        </w:rPr>
        <w:t xml:space="preserve"> </w:t>
      </w:r>
      <w:r>
        <w:rPr>
          <w:w w:val="110"/>
          <w:u w:val="none"/>
        </w:rPr>
        <w:t>states</w:t>
      </w:r>
      <w:r>
        <w:rPr>
          <w:spacing w:val="-21"/>
          <w:w w:val="110"/>
          <w:u w:val="none"/>
        </w:rPr>
        <w:t xml:space="preserve"> </w:t>
      </w:r>
      <w:r>
        <w:rPr>
          <w:w w:val="110"/>
          <w:u w:val="none"/>
        </w:rPr>
        <w:t>the</w:t>
      </w:r>
      <w:r>
        <w:rPr>
          <w:spacing w:val="-21"/>
          <w:w w:val="110"/>
          <w:u w:val="none"/>
        </w:rPr>
        <w:t xml:space="preserve"> </w:t>
      </w:r>
      <w:r>
        <w:rPr>
          <w:w w:val="110"/>
          <w:u w:val="none"/>
        </w:rPr>
        <w:t>basis</w:t>
      </w:r>
      <w:r>
        <w:rPr>
          <w:spacing w:val="-27"/>
          <w:w w:val="110"/>
          <w:u w:val="none"/>
        </w:rPr>
        <w:t xml:space="preserve"> </w:t>
      </w:r>
      <w:r>
        <w:rPr>
          <w:w w:val="110"/>
          <w:u w:val="none"/>
        </w:rPr>
        <w:t>for</w:t>
      </w:r>
      <w:r>
        <w:rPr>
          <w:spacing w:val="-23"/>
          <w:w w:val="110"/>
          <w:u w:val="none"/>
        </w:rPr>
        <w:t xml:space="preserve"> </w:t>
      </w:r>
      <w:r>
        <w:rPr>
          <w:w w:val="110"/>
          <w:u w:val="none"/>
        </w:rPr>
        <w:t>the</w:t>
      </w:r>
      <w:r>
        <w:rPr>
          <w:spacing w:val="-25"/>
          <w:w w:val="110"/>
          <w:u w:val="none"/>
        </w:rPr>
        <w:t xml:space="preserve"> </w:t>
      </w:r>
      <w:r>
        <w:rPr>
          <w:w w:val="110"/>
          <w:u w:val="none"/>
        </w:rPr>
        <w:t>disclosure.</w:t>
      </w:r>
    </w:p>
    <w:p w:rsidR="003C0A17" w:rsidRDefault="003C0A17" w:rsidP="003C0A17">
      <w:pPr>
        <w:pStyle w:val="BodyText"/>
        <w:rPr>
          <w:sz w:val="22"/>
          <w:u w:val="none"/>
        </w:rPr>
      </w:pPr>
    </w:p>
    <w:p w:rsidR="003C0A17" w:rsidRDefault="003C0A17" w:rsidP="003C0A17">
      <w:pPr>
        <w:pStyle w:val="ListParagraph"/>
        <w:numPr>
          <w:ilvl w:val="2"/>
          <w:numId w:val="5"/>
        </w:numPr>
        <w:tabs>
          <w:tab w:val="left" w:pos="809"/>
        </w:tabs>
        <w:spacing w:line="259" w:lineRule="auto"/>
        <w:ind w:left="801" w:right="126" w:hanging="336"/>
        <w:rPr>
          <w:sz w:val="21"/>
          <w:u w:val="none"/>
        </w:rPr>
      </w:pPr>
      <w:r>
        <w:rPr>
          <w:w w:val="105"/>
          <w:sz w:val="21"/>
          <w:u w:val="none"/>
        </w:rPr>
        <w:t xml:space="preserve">Business Associate shall provide to Covered Entity in the lime and manner designated by Covered Entity, information collected in accordance with subsection (a) of this Section of this Agreement, to permit Covered Entity to respond to a request by an Individual for an accounting of disclosures of PHI in accordance with 45 CFR </w:t>
      </w:r>
      <w:r>
        <w:rPr>
          <w:rFonts w:ascii="Arial" w:hAnsi="Arial"/>
          <w:i/>
          <w:w w:val="105"/>
          <w:sz w:val="21"/>
          <w:u w:val="none"/>
        </w:rPr>
        <w:t xml:space="preserve">§ </w:t>
      </w:r>
      <w:r>
        <w:rPr>
          <w:w w:val="105"/>
          <w:sz w:val="21"/>
          <w:u w:val="none"/>
        </w:rPr>
        <w:t xml:space="preserve">164.528. In the event that   a request for an accounting is delivered directly to Business Associate or its agent or subcontractor by an Individual or a party other than Covered Entity, Business Associate shall within three (3) days of such request forward it to Covered Entity in writing.  Business Associate shall, unless otherwise directed by Covered Entity or as </w:t>
      </w:r>
      <w:proofErr w:type="gramStart"/>
      <w:r>
        <w:rPr>
          <w:w w:val="105"/>
          <w:sz w:val="21"/>
          <w:u w:val="none"/>
        </w:rPr>
        <w:t>Required</w:t>
      </w:r>
      <w:proofErr w:type="gramEnd"/>
      <w:r>
        <w:rPr>
          <w:w w:val="105"/>
          <w:sz w:val="21"/>
          <w:u w:val="none"/>
        </w:rPr>
        <w:t xml:space="preserve"> by Law, supply an accounting of disclosures of PHI only to Covered Entity.</w:t>
      </w:r>
    </w:p>
    <w:p w:rsidR="003C0A17" w:rsidRDefault="003C0A17" w:rsidP="003C0A17">
      <w:pPr>
        <w:pStyle w:val="BodyText"/>
        <w:spacing w:before="5"/>
        <w:rPr>
          <w:sz w:val="22"/>
          <w:u w:val="none"/>
        </w:rPr>
      </w:pPr>
    </w:p>
    <w:p w:rsidR="003C0A17" w:rsidRDefault="003C0A17" w:rsidP="003C0A17">
      <w:pPr>
        <w:pStyle w:val="ListParagraph"/>
        <w:numPr>
          <w:ilvl w:val="1"/>
          <w:numId w:val="5"/>
        </w:numPr>
        <w:tabs>
          <w:tab w:val="left" w:pos="808"/>
          <w:tab w:val="left" w:pos="809"/>
        </w:tabs>
        <w:spacing w:line="259" w:lineRule="auto"/>
        <w:ind w:left="789" w:right="115" w:hanging="663"/>
        <w:rPr>
          <w:sz w:val="21"/>
          <w:u w:val="none"/>
        </w:rPr>
      </w:pPr>
      <w:r>
        <w:rPr>
          <w:w w:val="105"/>
          <w:sz w:val="21"/>
        </w:rPr>
        <w:t>Report of Improper Use or Disclosure or of Security Incidents</w:t>
      </w:r>
      <w:r>
        <w:rPr>
          <w:w w:val="105"/>
          <w:sz w:val="21"/>
          <w:u w:val="none"/>
        </w:rPr>
        <w:t xml:space="preserve">. Business Associate </w:t>
      </w:r>
      <w:r>
        <w:rPr>
          <w:spacing w:val="-18"/>
          <w:w w:val="105"/>
          <w:sz w:val="21"/>
          <w:u w:val="none"/>
        </w:rPr>
        <w:t xml:space="preserve">agrees </w:t>
      </w:r>
      <w:r>
        <w:rPr>
          <w:w w:val="105"/>
          <w:sz w:val="21"/>
          <w:u w:val="none"/>
        </w:rPr>
        <w:t xml:space="preserve">promptly to report to Covered Entity any actual or suspected Breach of security, intrusion, or unauthorized use or disclosure of the PHI not provided for by this Agreement, or any Security Incident of which Business Associate </w:t>
      </w:r>
      <w:r>
        <w:rPr>
          <w:spacing w:val="-3"/>
          <w:w w:val="105"/>
          <w:sz w:val="21"/>
          <w:u w:val="none"/>
        </w:rPr>
        <w:t xml:space="preserve">(or </w:t>
      </w:r>
      <w:r>
        <w:rPr>
          <w:w w:val="105"/>
          <w:sz w:val="21"/>
          <w:u w:val="none"/>
        </w:rPr>
        <w:t>any of its agents or subcontractors) becomes aware. Such report shall be in writing and shall be reported to Covered  Entity as soon as practicable after Business Associate becomes aware of such  use or disclosure or Security Incident, but in no event more than forty-eight (48 hours) following such discovery. Business Associate shall take prompt corrective action to cure any such deficiencies and any action pertaining to such unauthorized disclosure required by applicable Federal and State laws and regulations. Business Associate is directly liable for failing to make reasonable efforts to limit PHI to the minimum necessary to   accomplish the intended purpose of the use, disclosure, or request, pursuant to 45 CFR § 164.502(b).</w:t>
      </w:r>
    </w:p>
    <w:p w:rsidR="003C0A17" w:rsidRDefault="003C0A17" w:rsidP="003C0A17">
      <w:pPr>
        <w:pStyle w:val="BodyText"/>
        <w:spacing w:before="3"/>
        <w:rPr>
          <w:sz w:val="18"/>
          <w:u w:val="none"/>
        </w:rPr>
      </w:pPr>
    </w:p>
    <w:p w:rsidR="003C0A17" w:rsidRDefault="003C0A17" w:rsidP="003C0A17">
      <w:pPr>
        <w:pStyle w:val="ListParagraph"/>
        <w:numPr>
          <w:ilvl w:val="1"/>
          <w:numId w:val="5"/>
        </w:numPr>
        <w:tabs>
          <w:tab w:val="left" w:pos="769"/>
          <w:tab w:val="left" w:pos="770"/>
        </w:tabs>
        <w:spacing w:line="256" w:lineRule="auto"/>
        <w:ind w:left="787" w:right="128" w:hanging="668"/>
        <w:rPr>
          <w:sz w:val="21"/>
          <w:u w:val="none"/>
        </w:rPr>
      </w:pPr>
      <w:r w:rsidRPr="00BE4376">
        <w:rPr>
          <w:sz w:val="21"/>
          <w:szCs w:val="21"/>
        </w:rPr>
        <w:t>Report of Breach of Unsecured PHI</w:t>
      </w:r>
      <w:r>
        <w:rPr>
          <w:w w:val="110"/>
          <w:sz w:val="21"/>
          <w:u w:val="none"/>
        </w:rPr>
        <w:t>.</w:t>
      </w:r>
      <w:r>
        <w:rPr>
          <w:spacing w:val="-22"/>
          <w:w w:val="110"/>
          <w:sz w:val="21"/>
          <w:u w:val="none"/>
        </w:rPr>
        <w:t xml:space="preserve"> </w:t>
      </w:r>
      <w:r>
        <w:rPr>
          <w:w w:val="110"/>
          <w:sz w:val="21"/>
          <w:u w:val="none"/>
        </w:rPr>
        <w:t>In</w:t>
      </w:r>
      <w:r>
        <w:rPr>
          <w:spacing w:val="-19"/>
          <w:w w:val="110"/>
          <w:sz w:val="21"/>
          <w:u w:val="none"/>
        </w:rPr>
        <w:t xml:space="preserve"> </w:t>
      </w:r>
      <w:r>
        <w:rPr>
          <w:w w:val="110"/>
          <w:sz w:val="21"/>
          <w:u w:val="none"/>
        </w:rPr>
        <w:t>addition</w:t>
      </w:r>
      <w:r>
        <w:rPr>
          <w:spacing w:val="-19"/>
          <w:w w:val="110"/>
          <w:sz w:val="21"/>
          <w:u w:val="none"/>
        </w:rPr>
        <w:t xml:space="preserve"> </w:t>
      </w:r>
      <w:r>
        <w:rPr>
          <w:w w:val="110"/>
          <w:sz w:val="21"/>
          <w:u w:val="none"/>
        </w:rPr>
        <w:t>to</w:t>
      </w:r>
      <w:r>
        <w:rPr>
          <w:spacing w:val="-19"/>
          <w:w w:val="110"/>
          <w:sz w:val="21"/>
          <w:u w:val="none"/>
        </w:rPr>
        <w:t xml:space="preserve"> </w:t>
      </w:r>
      <w:r>
        <w:rPr>
          <w:w w:val="110"/>
          <w:sz w:val="21"/>
          <w:u w:val="none"/>
        </w:rPr>
        <w:t>the</w:t>
      </w:r>
      <w:r>
        <w:rPr>
          <w:spacing w:val="-24"/>
          <w:w w:val="110"/>
          <w:sz w:val="21"/>
          <w:u w:val="none"/>
        </w:rPr>
        <w:t xml:space="preserve"> </w:t>
      </w:r>
      <w:r>
        <w:rPr>
          <w:w w:val="110"/>
          <w:sz w:val="21"/>
          <w:u w:val="none"/>
        </w:rPr>
        <w:t>general</w:t>
      </w:r>
      <w:r>
        <w:rPr>
          <w:spacing w:val="-16"/>
          <w:w w:val="110"/>
          <w:sz w:val="21"/>
          <w:u w:val="none"/>
        </w:rPr>
        <w:t xml:space="preserve"> </w:t>
      </w:r>
      <w:r>
        <w:rPr>
          <w:w w:val="110"/>
          <w:sz w:val="21"/>
          <w:u w:val="none"/>
        </w:rPr>
        <w:t>obligations</w:t>
      </w:r>
      <w:r>
        <w:rPr>
          <w:spacing w:val="-17"/>
          <w:w w:val="110"/>
          <w:sz w:val="21"/>
          <w:u w:val="none"/>
        </w:rPr>
        <w:t xml:space="preserve"> </w:t>
      </w:r>
      <w:r>
        <w:rPr>
          <w:w w:val="110"/>
          <w:sz w:val="21"/>
          <w:u w:val="none"/>
        </w:rPr>
        <w:t>of</w:t>
      </w:r>
      <w:r>
        <w:rPr>
          <w:spacing w:val="-22"/>
          <w:w w:val="110"/>
          <w:sz w:val="21"/>
          <w:u w:val="none"/>
        </w:rPr>
        <w:t xml:space="preserve"> </w:t>
      </w:r>
      <w:r>
        <w:rPr>
          <w:w w:val="110"/>
          <w:sz w:val="21"/>
          <w:u w:val="none"/>
        </w:rPr>
        <w:t>Business Associate under Section 3.9 regarding reporting the improper use or disclosure of' PHI and</w:t>
      </w:r>
      <w:r>
        <w:rPr>
          <w:spacing w:val="-19"/>
          <w:w w:val="110"/>
          <w:sz w:val="21"/>
          <w:u w:val="none"/>
        </w:rPr>
        <w:t xml:space="preserve"> </w:t>
      </w:r>
      <w:r>
        <w:rPr>
          <w:w w:val="110"/>
          <w:sz w:val="21"/>
          <w:u w:val="none"/>
        </w:rPr>
        <w:t>Security</w:t>
      </w:r>
      <w:r>
        <w:rPr>
          <w:spacing w:val="-7"/>
          <w:w w:val="110"/>
          <w:sz w:val="21"/>
          <w:u w:val="none"/>
        </w:rPr>
        <w:t xml:space="preserve"> </w:t>
      </w:r>
      <w:r>
        <w:rPr>
          <w:w w:val="110"/>
          <w:sz w:val="21"/>
          <w:u w:val="none"/>
        </w:rPr>
        <w:t>Incidents,</w:t>
      </w:r>
      <w:r>
        <w:rPr>
          <w:spacing w:val="-14"/>
          <w:w w:val="110"/>
          <w:sz w:val="21"/>
          <w:u w:val="none"/>
        </w:rPr>
        <w:t xml:space="preserve"> </w:t>
      </w:r>
      <w:r>
        <w:rPr>
          <w:w w:val="110"/>
          <w:sz w:val="21"/>
          <w:u w:val="none"/>
        </w:rPr>
        <w:t>Business</w:t>
      </w:r>
      <w:r>
        <w:rPr>
          <w:spacing w:val="-17"/>
          <w:w w:val="110"/>
          <w:sz w:val="21"/>
          <w:u w:val="none"/>
        </w:rPr>
        <w:t xml:space="preserve"> </w:t>
      </w:r>
      <w:r>
        <w:rPr>
          <w:w w:val="110"/>
          <w:sz w:val="21"/>
          <w:u w:val="none"/>
        </w:rPr>
        <w:t>Associate</w:t>
      </w:r>
      <w:r>
        <w:rPr>
          <w:spacing w:val="-20"/>
          <w:w w:val="110"/>
          <w:sz w:val="21"/>
          <w:u w:val="none"/>
        </w:rPr>
        <w:t xml:space="preserve"> </w:t>
      </w:r>
      <w:r>
        <w:rPr>
          <w:w w:val="110"/>
          <w:sz w:val="21"/>
          <w:u w:val="none"/>
        </w:rPr>
        <w:t>shall</w:t>
      </w:r>
      <w:r>
        <w:rPr>
          <w:spacing w:val="-20"/>
          <w:w w:val="110"/>
          <w:sz w:val="21"/>
          <w:u w:val="none"/>
        </w:rPr>
        <w:t xml:space="preserve"> </w:t>
      </w:r>
      <w:r>
        <w:rPr>
          <w:w w:val="110"/>
          <w:sz w:val="21"/>
          <w:u w:val="none"/>
        </w:rPr>
        <w:t>also</w:t>
      </w:r>
      <w:r>
        <w:rPr>
          <w:spacing w:val="-15"/>
          <w:w w:val="110"/>
          <w:sz w:val="21"/>
          <w:u w:val="none"/>
        </w:rPr>
        <w:t xml:space="preserve"> </w:t>
      </w:r>
      <w:r>
        <w:rPr>
          <w:w w:val="110"/>
          <w:sz w:val="21"/>
          <w:u w:val="none"/>
        </w:rPr>
        <w:t>promptly</w:t>
      </w:r>
      <w:r>
        <w:rPr>
          <w:spacing w:val="-7"/>
          <w:w w:val="110"/>
          <w:sz w:val="21"/>
          <w:u w:val="none"/>
        </w:rPr>
        <w:t xml:space="preserve"> </w:t>
      </w:r>
      <w:r>
        <w:rPr>
          <w:w w:val="110"/>
          <w:sz w:val="21"/>
          <w:u w:val="none"/>
        </w:rPr>
        <w:t>notify</w:t>
      </w:r>
      <w:r>
        <w:rPr>
          <w:spacing w:val="-15"/>
          <w:w w:val="110"/>
          <w:sz w:val="21"/>
          <w:u w:val="none"/>
        </w:rPr>
        <w:t xml:space="preserve"> </w:t>
      </w:r>
      <w:r>
        <w:rPr>
          <w:w w:val="110"/>
          <w:sz w:val="21"/>
          <w:u w:val="none"/>
        </w:rPr>
        <w:t>Covered</w:t>
      </w:r>
      <w:r>
        <w:rPr>
          <w:spacing w:val="-6"/>
          <w:w w:val="110"/>
          <w:sz w:val="21"/>
          <w:u w:val="none"/>
        </w:rPr>
        <w:t xml:space="preserve"> </w:t>
      </w:r>
      <w:r>
        <w:rPr>
          <w:w w:val="110"/>
          <w:sz w:val="21"/>
          <w:u w:val="none"/>
        </w:rPr>
        <w:t>Entity</w:t>
      </w:r>
      <w:r>
        <w:rPr>
          <w:spacing w:val="-18"/>
          <w:w w:val="110"/>
          <w:sz w:val="21"/>
          <w:u w:val="none"/>
        </w:rPr>
        <w:t xml:space="preserve"> </w:t>
      </w:r>
      <w:r>
        <w:rPr>
          <w:w w:val="110"/>
          <w:sz w:val="21"/>
          <w:u w:val="none"/>
        </w:rPr>
        <w:t>of</w:t>
      </w:r>
      <w:r>
        <w:rPr>
          <w:spacing w:val="-24"/>
          <w:w w:val="110"/>
          <w:sz w:val="21"/>
          <w:u w:val="none"/>
        </w:rPr>
        <w:t xml:space="preserve"> </w:t>
      </w:r>
      <w:r>
        <w:rPr>
          <w:w w:val="110"/>
          <w:sz w:val="21"/>
          <w:u w:val="none"/>
        </w:rPr>
        <w:t>a Breach of Unsecured PHI within forty-eight (48) hours of when Business Associate discovers</w:t>
      </w:r>
      <w:r>
        <w:rPr>
          <w:spacing w:val="-15"/>
          <w:w w:val="110"/>
          <w:sz w:val="21"/>
          <w:u w:val="none"/>
        </w:rPr>
        <w:t xml:space="preserve"> </w:t>
      </w:r>
      <w:r>
        <w:rPr>
          <w:w w:val="110"/>
          <w:sz w:val="21"/>
          <w:u w:val="none"/>
        </w:rPr>
        <w:t>such</w:t>
      </w:r>
      <w:r>
        <w:rPr>
          <w:spacing w:val="-3"/>
          <w:w w:val="110"/>
          <w:sz w:val="21"/>
          <w:u w:val="none"/>
        </w:rPr>
        <w:t xml:space="preserve"> </w:t>
      </w:r>
      <w:r>
        <w:rPr>
          <w:w w:val="110"/>
          <w:sz w:val="21"/>
          <w:u w:val="none"/>
        </w:rPr>
        <w:t>Breach.</w:t>
      </w:r>
      <w:r>
        <w:rPr>
          <w:spacing w:val="-18"/>
          <w:w w:val="110"/>
          <w:sz w:val="21"/>
          <w:u w:val="none"/>
        </w:rPr>
        <w:t xml:space="preserve"> </w:t>
      </w:r>
      <w:r>
        <w:rPr>
          <w:w w:val="110"/>
          <w:sz w:val="21"/>
          <w:u w:val="none"/>
        </w:rPr>
        <w:t>The</w:t>
      </w:r>
      <w:r>
        <w:rPr>
          <w:spacing w:val="-17"/>
          <w:w w:val="110"/>
          <w:sz w:val="21"/>
          <w:u w:val="none"/>
        </w:rPr>
        <w:t xml:space="preserve"> </w:t>
      </w:r>
      <w:r>
        <w:rPr>
          <w:w w:val="110"/>
          <w:sz w:val="21"/>
          <w:u w:val="none"/>
        </w:rPr>
        <w:t>Breach</w:t>
      </w:r>
      <w:r>
        <w:rPr>
          <w:spacing w:val="-14"/>
          <w:w w:val="110"/>
          <w:sz w:val="21"/>
          <w:u w:val="none"/>
        </w:rPr>
        <w:t xml:space="preserve"> </w:t>
      </w:r>
      <w:r>
        <w:rPr>
          <w:w w:val="110"/>
          <w:sz w:val="21"/>
          <w:u w:val="none"/>
        </w:rPr>
        <w:t>shall</w:t>
      </w:r>
      <w:r>
        <w:rPr>
          <w:spacing w:val="-6"/>
          <w:w w:val="110"/>
          <w:sz w:val="21"/>
          <w:u w:val="none"/>
        </w:rPr>
        <w:t xml:space="preserve"> </w:t>
      </w:r>
      <w:r>
        <w:rPr>
          <w:w w:val="110"/>
          <w:sz w:val="21"/>
          <w:u w:val="none"/>
        </w:rPr>
        <w:t>be</w:t>
      </w:r>
      <w:r>
        <w:rPr>
          <w:spacing w:val="-24"/>
          <w:w w:val="110"/>
          <w:sz w:val="21"/>
          <w:u w:val="none"/>
        </w:rPr>
        <w:t xml:space="preserve"> </w:t>
      </w:r>
      <w:r>
        <w:rPr>
          <w:w w:val="110"/>
          <w:sz w:val="21"/>
          <w:u w:val="none"/>
        </w:rPr>
        <w:t>treated</w:t>
      </w:r>
      <w:r>
        <w:rPr>
          <w:spacing w:val="-14"/>
          <w:w w:val="110"/>
          <w:sz w:val="21"/>
          <w:u w:val="none"/>
        </w:rPr>
        <w:t xml:space="preserve"> </w:t>
      </w:r>
      <w:r>
        <w:rPr>
          <w:w w:val="110"/>
          <w:sz w:val="21"/>
          <w:u w:val="none"/>
        </w:rPr>
        <w:t>as</w:t>
      </w:r>
      <w:r>
        <w:rPr>
          <w:spacing w:val="-23"/>
          <w:w w:val="110"/>
          <w:sz w:val="21"/>
          <w:u w:val="none"/>
        </w:rPr>
        <w:t xml:space="preserve"> </w:t>
      </w:r>
      <w:r>
        <w:rPr>
          <w:w w:val="110"/>
          <w:sz w:val="21"/>
          <w:u w:val="none"/>
        </w:rPr>
        <w:t>discovered</w:t>
      </w:r>
      <w:r>
        <w:rPr>
          <w:spacing w:val="3"/>
          <w:w w:val="110"/>
          <w:sz w:val="21"/>
          <w:u w:val="none"/>
        </w:rPr>
        <w:t xml:space="preserve"> </w:t>
      </w:r>
      <w:r>
        <w:rPr>
          <w:w w:val="110"/>
          <w:sz w:val="21"/>
          <w:u w:val="none"/>
        </w:rPr>
        <w:t>by</w:t>
      </w:r>
      <w:r>
        <w:rPr>
          <w:spacing w:val="-17"/>
          <w:w w:val="110"/>
          <w:sz w:val="21"/>
          <w:u w:val="none"/>
        </w:rPr>
        <w:t xml:space="preserve"> </w:t>
      </w:r>
      <w:r>
        <w:rPr>
          <w:w w:val="110"/>
          <w:sz w:val="21"/>
          <w:u w:val="none"/>
        </w:rPr>
        <w:t>Business</w:t>
      </w:r>
      <w:r>
        <w:rPr>
          <w:spacing w:val="-12"/>
          <w:w w:val="110"/>
          <w:sz w:val="21"/>
          <w:u w:val="none"/>
        </w:rPr>
        <w:t xml:space="preserve"> </w:t>
      </w:r>
      <w:r>
        <w:rPr>
          <w:w w:val="110"/>
          <w:sz w:val="21"/>
          <w:u w:val="none"/>
        </w:rPr>
        <w:t>Associate as</w:t>
      </w:r>
      <w:r>
        <w:rPr>
          <w:spacing w:val="-20"/>
          <w:w w:val="110"/>
          <w:sz w:val="21"/>
          <w:u w:val="none"/>
        </w:rPr>
        <w:t xml:space="preserve"> </w:t>
      </w:r>
      <w:r>
        <w:rPr>
          <w:w w:val="110"/>
          <w:sz w:val="21"/>
          <w:u w:val="none"/>
        </w:rPr>
        <w:t>of</w:t>
      </w:r>
      <w:r>
        <w:rPr>
          <w:spacing w:val="-15"/>
          <w:w w:val="110"/>
          <w:sz w:val="21"/>
          <w:u w:val="none"/>
        </w:rPr>
        <w:t xml:space="preserve"> </w:t>
      </w:r>
      <w:r>
        <w:rPr>
          <w:w w:val="110"/>
          <w:sz w:val="21"/>
          <w:u w:val="none"/>
        </w:rPr>
        <w:t>the</w:t>
      </w:r>
      <w:r>
        <w:rPr>
          <w:spacing w:val="-19"/>
          <w:w w:val="110"/>
          <w:sz w:val="21"/>
          <w:u w:val="none"/>
        </w:rPr>
        <w:t xml:space="preserve"> </w:t>
      </w:r>
      <w:r>
        <w:rPr>
          <w:w w:val="110"/>
          <w:sz w:val="21"/>
          <w:u w:val="none"/>
        </w:rPr>
        <w:t>first</w:t>
      </w:r>
      <w:r>
        <w:rPr>
          <w:spacing w:val="-12"/>
          <w:w w:val="110"/>
          <w:sz w:val="21"/>
          <w:u w:val="none"/>
        </w:rPr>
        <w:t xml:space="preserve"> </w:t>
      </w:r>
      <w:r>
        <w:rPr>
          <w:w w:val="110"/>
          <w:sz w:val="21"/>
          <w:u w:val="none"/>
        </w:rPr>
        <w:t>day</w:t>
      </w:r>
      <w:r>
        <w:rPr>
          <w:spacing w:val="-13"/>
          <w:w w:val="110"/>
          <w:sz w:val="21"/>
          <w:u w:val="none"/>
        </w:rPr>
        <w:t xml:space="preserve"> </w:t>
      </w:r>
      <w:r>
        <w:rPr>
          <w:w w:val="110"/>
          <w:sz w:val="21"/>
          <w:u w:val="none"/>
        </w:rPr>
        <w:t>on which</w:t>
      </w:r>
      <w:r>
        <w:rPr>
          <w:spacing w:val="-8"/>
          <w:w w:val="110"/>
          <w:sz w:val="21"/>
          <w:u w:val="none"/>
        </w:rPr>
        <w:t xml:space="preserve"> </w:t>
      </w:r>
      <w:r>
        <w:rPr>
          <w:w w:val="110"/>
          <w:sz w:val="21"/>
          <w:u w:val="none"/>
        </w:rPr>
        <w:t>such</w:t>
      </w:r>
      <w:r>
        <w:rPr>
          <w:spacing w:val="-10"/>
          <w:w w:val="110"/>
          <w:sz w:val="21"/>
          <w:u w:val="none"/>
        </w:rPr>
        <w:t xml:space="preserve"> </w:t>
      </w:r>
      <w:r>
        <w:rPr>
          <w:w w:val="110"/>
          <w:sz w:val="21"/>
          <w:u w:val="none"/>
        </w:rPr>
        <w:t>Breach</w:t>
      </w:r>
      <w:r>
        <w:rPr>
          <w:spacing w:val="-4"/>
          <w:w w:val="110"/>
          <w:sz w:val="21"/>
          <w:u w:val="none"/>
        </w:rPr>
        <w:t xml:space="preserve"> </w:t>
      </w:r>
      <w:r>
        <w:rPr>
          <w:w w:val="110"/>
          <w:sz w:val="21"/>
          <w:u w:val="none"/>
        </w:rPr>
        <w:t>is</w:t>
      </w:r>
      <w:r>
        <w:rPr>
          <w:spacing w:val="-17"/>
          <w:w w:val="110"/>
          <w:sz w:val="21"/>
          <w:u w:val="none"/>
        </w:rPr>
        <w:t xml:space="preserve"> </w:t>
      </w:r>
      <w:r>
        <w:rPr>
          <w:w w:val="110"/>
          <w:sz w:val="21"/>
          <w:u w:val="none"/>
        </w:rPr>
        <w:t>known,</w:t>
      </w:r>
      <w:r>
        <w:rPr>
          <w:spacing w:val="-10"/>
          <w:w w:val="110"/>
          <w:sz w:val="21"/>
          <w:u w:val="none"/>
        </w:rPr>
        <w:t xml:space="preserve"> </w:t>
      </w:r>
      <w:r>
        <w:rPr>
          <w:w w:val="110"/>
          <w:sz w:val="21"/>
          <w:u w:val="none"/>
        </w:rPr>
        <w:t>or</w:t>
      </w:r>
      <w:r>
        <w:rPr>
          <w:spacing w:val="-14"/>
          <w:w w:val="110"/>
          <w:sz w:val="21"/>
          <w:u w:val="none"/>
        </w:rPr>
        <w:t xml:space="preserve"> </w:t>
      </w:r>
      <w:r>
        <w:rPr>
          <w:w w:val="110"/>
          <w:sz w:val="21"/>
          <w:u w:val="none"/>
        </w:rPr>
        <w:t>by</w:t>
      </w:r>
      <w:r>
        <w:rPr>
          <w:spacing w:val="-12"/>
          <w:w w:val="110"/>
          <w:sz w:val="21"/>
          <w:u w:val="none"/>
        </w:rPr>
        <w:t xml:space="preserve"> </w:t>
      </w:r>
      <w:r>
        <w:rPr>
          <w:w w:val="110"/>
          <w:sz w:val="21"/>
          <w:u w:val="none"/>
        </w:rPr>
        <w:t>exercising</w:t>
      </w:r>
      <w:r>
        <w:rPr>
          <w:spacing w:val="-7"/>
          <w:w w:val="110"/>
          <w:sz w:val="21"/>
          <w:u w:val="none"/>
        </w:rPr>
        <w:t xml:space="preserve"> </w:t>
      </w:r>
      <w:r>
        <w:rPr>
          <w:w w:val="110"/>
          <w:sz w:val="21"/>
          <w:u w:val="none"/>
        </w:rPr>
        <w:t>reasonable</w:t>
      </w:r>
      <w:r>
        <w:rPr>
          <w:spacing w:val="-11"/>
          <w:w w:val="110"/>
          <w:sz w:val="21"/>
          <w:u w:val="none"/>
        </w:rPr>
        <w:t xml:space="preserve"> </w:t>
      </w:r>
      <w:r>
        <w:rPr>
          <w:w w:val="110"/>
          <w:sz w:val="21"/>
          <w:u w:val="none"/>
        </w:rPr>
        <w:t>diligence would have been known, to any person, other than the person committing the Breach, who is an employee, officer, or other agent of Business Associate. Business Associate’s notification</w:t>
      </w:r>
      <w:r>
        <w:rPr>
          <w:spacing w:val="-4"/>
          <w:w w:val="110"/>
          <w:sz w:val="21"/>
          <w:u w:val="none"/>
        </w:rPr>
        <w:t xml:space="preserve"> </w:t>
      </w:r>
      <w:r>
        <w:rPr>
          <w:w w:val="110"/>
          <w:sz w:val="21"/>
          <w:u w:val="none"/>
        </w:rPr>
        <w:t>shall</w:t>
      </w:r>
      <w:r>
        <w:rPr>
          <w:spacing w:val="-4"/>
          <w:w w:val="110"/>
          <w:sz w:val="21"/>
          <w:u w:val="none"/>
        </w:rPr>
        <w:t xml:space="preserve"> </w:t>
      </w:r>
      <w:r>
        <w:rPr>
          <w:w w:val="110"/>
          <w:sz w:val="21"/>
          <w:u w:val="none"/>
        </w:rPr>
        <w:t>be</w:t>
      </w:r>
      <w:r>
        <w:rPr>
          <w:spacing w:val="-18"/>
          <w:w w:val="110"/>
          <w:sz w:val="21"/>
          <w:u w:val="none"/>
        </w:rPr>
        <w:t xml:space="preserve"> </w:t>
      </w:r>
      <w:r>
        <w:rPr>
          <w:w w:val="110"/>
          <w:sz w:val="21"/>
          <w:u w:val="none"/>
        </w:rPr>
        <w:t>in</w:t>
      </w:r>
      <w:r>
        <w:rPr>
          <w:spacing w:val="-12"/>
          <w:w w:val="110"/>
          <w:sz w:val="21"/>
          <w:u w:val="none"/>
        </w:rPr>
        <w:t xml:space="preserve"> </w:t>
      </w:r>
      <w:r>
        <w:rPr>
          <w:w w:val="110"/>
          <w:sz w:val="21"/>
          <w:u w:val="none"/>
        </w:rPr>
        <w:t>writing</w:t>
      </w:r>
      <w:r>
        <w:rPr>
          <w:spacing w:val="-14"/>
          <w:w w:val="110"/>
          <w:sz w:val="21"/>
          <w:u w:val="none"/>
        </w:rPr>
        <w:t xml:space="preserve"> </w:t>
      </w:r>
      <w:r>
        <w:rPr>
          <w:w w:val="110"/>
          <w:sz w:val="21"/>
          <w:u w:val="none"/>
        </w:rPr>
        <w:t>and</w:t>
      </w:r>
      <w:r>
        <w:rPr>
          <w:spacing w:val="-10"/>
          <w:w w:val="110"/>
          <w:sz w:val="21"/>
          <w:u w:val="none"/>
        </w:rPr>
        <w:t xml:space="preserve"> </w:t>
      </w:r>
      <w:r>
        <w:rPr>
          <w:w w:val="110"/>
          <w:sz w:val="21"/>
          <w:u w:val="none"/>
        </w:rPr>
        <w:t>shall</w:t>
      </w:r>
      <w:r>
        <w:rPr>
          <w:spacing w:val="-11"/>
          <w:w w:val="110"/>
          <w:sz w:val="21"/>
          <w:u w:val="none"/>
        </w:rPr>
        <w:t xml:space="preserve"> </w:t>
      </w:r>
      <w:r>
        <w:rPr>
          <w:w w:val="110"/>
          <w:sz w:val="21"/>
          <w:u w:val="none"/>
        </w:rPr>
        <w:t>include</w:t>
      </w:r>
      <w:r>
        <w:rPr>
          <w:spacing w:val="-8"/>
          <w:w w:val="110"/>
          <w:sz w:val="21"/>
          <w:u w:val="none"/>
        </w:rPr>
        <w:t xml:space="preserve"> </w:t>
      </w:r>
      <w:r>
        <w:rPr>
          <w:w w:val="110"/>
          <w:sz w:val="21"/>
          <w:u w:val="none"/>
        </w:rPr>
        <w:t>identification</w:t>
      </w:r>
      <w:r>
        <w:rPr>
          <w:spacing w:val="-27"/>
          <w:w w:val="110"/>
          <w:sz w:val="21"/>
          <w:u w:val="none"/>
        </w:rPr>
        <w:t xml:space="preserve"> </w:t>
      </w:r>
      <w:r>
        <w:rPr>
          <w:w w:val="110"/>
          <w:sz w:val="21"/>
          <w:u w:val="none"/>
        </w:rPr>
        <w:t>of</w:t>
      </w:r>
      <w:r>
        <w:rPr>
          <w:spacing w:val="-19"/>
          <w:w w:val="110"/>
          <w:sz w:val="21"/>
          <w:u w:val="none"/>
        </w:rPr>
        <w:t xml:space="preserve"> </w:t>
      </w:r>
      <w:r>
        <w:rPr>
          <w:w w:val="110"/>
          <w:sz w:val="21"/>
          <w:u w:val="none"/>
        </w:rPr>
        <w:t>each</w:t>
      </w:r>
      <w:r>
        <w:rPr>
          <w:spacing w:val="-11"/>
          <w:w w:val="110"/>
          <w:sz w:val="21"/>
          <w:u w:val="none"/>
        </w:rPr>
        <w:t xml:space="preserve"> </w:t>
      </w:r>
      <w:r>
        <w:rPr>
          <w:w w:val="110"/>
          <w:sz w:val="21"/>
          <w:u w:val="none"/>
        </w:rPr>
        <w:t>Individual</w:t>
      </w:r>
      <w:r>
        <w:rPr>
          <w:spacing w:val="-10"/>
          <w:w w:val="110"/>
          <w:sz w:val="21"/>
          <w:u w:val="none"/>
        </w:rPr>
        <w:t xml:space="preserve"> </w:t>
      </w:r>
      <w:r>
        <w:rPr>
          <w:w w:val="110"/>
          <w:sz w:val="21"/>
          <w:u w:val="none"/>
        </w:rPr>
        <w:t>whose Unsecured PHI bas been, or is reasonably believed by Business Associate to have been subject to the Breach. Business Associate shall include the following information in its notification</w:t>
      </w:r>
      <w:r>
        <w:rPr>
          <w:spacing w:val="-16"/>
          <w:w w:val="110"/>
          <w:sz w:val="21"/>
          <w:u w:val="none"/>
        </w:rPr>
        <w:t xml:space="preserve"> </w:t>
      </w:r>
      <w:r>
        <w:rPr>
          <w:w w:val="110"/>
          <w:sz w:val="21"/>
          <w:u w:val="none"/>
        </w:rPr>
        <w:t>of</w:t>
      </w:r>
      <w:r>
        <w:rPr>
          <w:spacing w:val="-22"/>
          <w:w w:val="110"/>
          <w:sz w:val="21"/>
          <w:u w:val="none"/>
        </w:rPr>
        <w:t xml:space="preserve"> </w:t>
      </w:r>
      <w:r>
        <w:rPr>
          <w:w w:val="110"/>
          <w:sz w:val="21"/>
          <w:u w:val="none"/>
        </w:rPr>
        <w:t>Breach</w:t>
      </w:r>
      <w:r>
        <w:rPr>
          <w:spacing w:val="-22"/>
          <w:w w:val="110"/>
          <w:sz w:val="21"/>
          <w:u w:val="none"/>
        </w:rPr>
        <w:t xml:space="preserve"> </w:t>
      </w:r>
      <w:r>
        <w:rPr>
          <w:w w:val="110"/>
          <w:sz w:val="21"/>
          <w:u w:val="none"/>
        </w:rPr>
        <w:t>lo</w:t>
      </w:r>
      <w:r>
        <w:rPr>
          <w:spacing w:val="-26"/>
          <w:w w:val="110"/>
          <w:sz w:val="21"/>
          <w:u w:val="none"/>
        </w:rPr>
        <w:t xml:space="preserve"> </w:t>
      </w:r>
      <w:r>
        <w:rPr>
          <w:w w:val="110"/>
          <w:sz w:val="21"/>
          <w:u w:val="none"/>
        </w:rPr>
        <w:t>Covered</w:t>
      </w:r>
      <w:r>
        <w:rPr>
          <w:spacing w:val="-12"/>
          <w:w w:val="110"/>
          <w:sz w:val="21"/>
          <w:u w:val="none"/>
        </w:rPr>
        <w:t xml:space="preserve"> </w:t>
      </w:r>
      <w:r>
        <w:rPr>
          <w:w w:val="110"/>
          <w:sz w:val="21"/>
          <w:u w:val="none"/>
        </w:rPr>
        <w:t>Entity:</w:t>
      </w:r>
    </w:p>
    <w:p w:rsidR="003C0A17" w:rsidRDefault="003C0A17" w:rsidP="003C0A17">
      <w:pPr>
        <w:pStyle w:val="BodyText"/>
        <w:spacing w:before="7"/>
        <w:rPr>
          <w:sz w:val="22"/>
          <w:u w:val="none"/>
        </w:rPr>
      </w:pPr>
    </w:p>
    <w:p w:rsidR="003C0A17" w:rsidRDefault="003C0A17" w:rsidP="003C0A17">
      <w:pPr>
        <w:pStyle w:val="ListParagraph"/>
        <w:numPr>
          <w:ilvl w:val="2"/>
          <w:numId w:val="5"/>
        </w:numPr>
        <w:tabs>
          <w:tab w:val="left" w:pos="1465"/>
          <w:tab w:val="left" w:pos="1466"/>
        </w:tabs>
        <w:ind w:hanging="675"/>
        <w:rPr>
          <w:sz w:val="21"/>
          <w:u w:val="none"/>
        </w:rPr>
      </w:pPr>
      <w:r>
        <w:rPr>
          <w:w w:val="105"/>
          <w:sz w:val="21"/>
          <w:u w:val="none"/>
        </w:rPr>
        <w:t>the date of the Breach and the date of discovery of the Breach, if</w:t>
      </w:r>
      <w:r>
        <w:rPr>
          <w:spacing w:val="24"/>
          <w:w w:val="105"/>
          <w:sz w:val="21"/>
          <w:u w:val="none"/>
        </w:rPr>
        <w:t xml:space="preserve"> </w:t>
      </w:r>
      <w:r>
        <w:rPr>
          <w:w w:val="105"/>
          <w:sz w:val="21"/>
          <w:u w:val="none"/>
        </w:rPr>
        <w:t>known</w:t>
      </w:r>
    </w:p>
    <w:p w:rsidR="003C0A17" w:rsidRDefault="003C0A17" w:rsidP="003C0A17">
      <w:pPr>
        <w:pStyle w:val="ListParagraph"/>
        <w:numPr>
          <w:ilvl w:val="2"/>
          <w:numId w:val="5"/>
        </w:numPr>
        <w:tabs>
          <w:tab w:val="left" w:pos="1459"/>
          <w:tab w:val="left" w:pos="1460"/>
        </w:tabs>
        <w:spacing w:before="17" w:line="256" w:lineRule="auto"/>
        <w:ind w:right="124" w:hanging="683"/>
        <w:rPr>
          <w:sz w:val="21"/>
          <w:u w:val="none"/>
        </w:rPr>
      </w:pPr>
      <w:r>
        <w:rPr>
          <w:w w:val="105"/>
          <w:sz w:val="21"/>
          <w:u w:val="none"/>
        </w:rPr>
        <w:t>a description of the types of unsecured PHI that were involved (such as full name, social security number, date of birth or other types of PHI were</w:t>
      </w:r>
      <w:r>
        <w:rPr>
          <w:spacing w:val="22"/>
          <w:w w:val="105"/>
          <w:sz w:val="21"/>
          <w:u w:val="none"/>
        </w:rPr>
        <w:t xml:space="preserve"> </w:t>
      </w:r>
      <w:r>
        <w:rPr>
          <w:w w:val="105"/>
          <w:sz w:val="21"/>
          <w:u w:val="none"/>
        </w:rPr>
        <w:t>involved);</w:t>
      </w:r>
    </w:p>
    <w:p w:rsidR="003C0A17" w:rsidRDefault="003C0A17" w:rsidP="003C0A17">
      <w:pPr>
        <w:pStyle w:val="ListParagraph"/>
        <w:numPr>
          <w:ilvl w:val="2"/>
          <w:numId w:val="5"/>
        </w:numPr>
        <w:tabs>
          <w:tab w:val="left" w:pos="1465"/>
          <w:tab w:val="left" w:pos="1466"/>
        </w:tabs>
        <w:spacing w:before="1" w:line="264" w:lineRule="auto"/>
        <w:ind w:left="1458" w:right="465"/>
        <w:rPr>
          <w:sz w:val="21"/>
          <w:u w:val="none"/>
        </w:rPr>
      </w:pPr>
      <w:r>
        <w:rPr>
          <w:w w:val="105"/>
          <w:sz w:val="21"/>
          <w:u w:val="none"/>
        </w:rPr>
        <w:t>Any steps an individual should take to protect themselves from potential harm resulting from the</w:t>
      </w:r>
      <w:r>
        <w:rPr>
          <w:spacing w:val="14"/>
          <w:w w:val="105"/>
          <w:sz w:val="21"/>
          <w:u w:val="none"/>
        </w:rPr>
        <w:t xml:space="preserve"> </w:t>
      </w:r>
      <w:r>
        <w:rPr>
          <w:w w:val="105"/>
          <w:sz w:val="21"/>
          <w:u w:val="none"/>
        </w:rPr>
        <w:t>Breach;</w:t>
      </w:r>
    </w:p>
    <w:p w:rsidR="003C0A17" w:rsidRDefault="003C0A17" w:rsidP="003C0A17">
      <w:pPr>
        <w:spacing w:line="264" w:lineRule="auto"/>
        <w:rPr>
          <w:sz w:val="21"/>
        </w:rPr>
        <w:sectPr w:rsidR="003C0A17">
          <w:pgSz w:w="12230" w:h="15820"/>
          <w:pgMar w:top="1480" w:right="1620" w:bottom="280" w:left="1600" w:header="720" w:footer="720" w:gutter="0"/>
          <w:cols w:space="720"/>
        </w:sectPr>
      </w:pPr>
    </w:p>
    <w:p w:rsidR="003C0A17" w:rsidRDefault="003C0A17" w:rsidP="003C0A17">
      <w:pPr>
        <w:pStyle w:val="BodyText"/>
        <w:spacing w:before="2"/>
        <w:rPr>
          <w:sz w:val="28"/>
          <w:u w:val="none"/>
        </w:rPr>
      </w:pPr>
    </w:p>
    <w:p w:rsidR="003C0A17" w:rsidRDefault="003C0A17" w:rsidP="003C0A17">
      <w:pPr>
        <w:pStyle w:val="ListParagraph"/>
        <w:numPr>
          <w:ilvl w:val="2"/>
          <w:numId w:val="5"/>
        </w:numPr>
        <w:tabs>
          <w:tab w:val="left" w:pos="1496"/>
          <w:tab w:val="left" w:pos="1498"/>
        </w:tabs>
        <w:spacing w:before="91" w:line="261" w:lineRule="auto"/>
        <w:ind w:left="1496" w:right="295" w:hanging="684"/>
        <w:rPr>
          <w:sz w:val="21"/>
          <w:u w:val="none"/>
        </w:rPr>
      </w:pPr>
      <w:r>
        <w:rPr>
          <w:w w:val="105"/>
          <w:sz w:val="21"/>
          <w:u w:val="none"/>
        </w:rPr>
        <w:t>Contact procedures for Individuals to ask questions or learn additional information, which shall include a toll free telephone number, an e-mail address, website or postal</w:t>
      </w:r>
      <w:r>
        <w:rPr>
          <w:spacing w:val="24"/>
          <w:w w:val="105"/>
          <w:sz w:val="21"/>
          <w:u w:val="none"/>
        </w:rPr>
        <w:t xml:space="preserve"> </w:t>
      </w:r>
      <w:r>
        <w:rPr>
          <w:w w:val="105"/>
          <w:sz w:val="21"/>
          <w:u w:val="none"/>
        </w:rPr>
        <w:t>address;</w:t>
      </w:r>
    </w:p>
    <w:p w:rsidR="003C0A17" w:rsidRDefault="003C0A17" w:rsidP="003C0A17">
      <w:pPr>
        <w:pStyle w:val="ListParagraph"/>
        <w:numPr>
          <w:ilvl w:val="2"/>
          <w:numId w:val="5"/>
        </w:numPr>
        <w:tabs>
          <w:tab w:val="left" w:pos="1498"/>
          <w:tab w:val="left" w:pos="1499"/>
        </w:tabs>
        <w:spacing w:line="264" w:lineRule="auto"/>
        <w:ind w:left="1498" w:right="294" w:hanging="686"/>
        <w:rPr>
          <w:sz w:val="21"/>
          <w:u w:val="none"/>
        </w:rPr>
      </w:pPr>
      <w:r>
        <w:rPr>
          <w:w w:val="105"/>
          <w:sz w:val="21"/>
          <w:u w:val="none"/>
        </w:rPr>
        <w:t>identification of each individual whose unsecured PHI has been, or is reasonably believed to have been, accessed, acquired, or disclosed;</w:t>
      </w:r>
      <w:r>
        <w:rPr>
          <w:spacing w:val="53"/>
          <w:w w:val="105"/>
          <w:sz w:val="21"/>
          <w:u w:val="none"/>
        </w:rPr>
        <w:t xml:space="preserve"> </w:t>
      </w:r>
      <w:r>
        <w:rPr>
          <w:w w:val="105"/>
          <w:sz w:val="21"/>
          <w:u w:val="none"/>
        </w:rPr>
        <w:t>and</w:t>
      </w:r>
    </w:p>
    <w:p w:rsidR="003C0A17" w:rsidRDefault="003C0A17" w:rsidP="003C0A17">
      <w:pPr>
        <w:pStyle w:val="ListParagraph"/>
        <w:numPr>
          <w:ilvl w:val="2"/>
          <w:numId w:val="5"/>
        </w:numPr>
        <w:tabs>
          <w:tab w:val="left" w:pos="1490"/>
          <w:tab w:val="left" w:pos="1491"/>
        </w:tabs>
        <w:spacing w:before="4" w:line="264" w:lineRule="auto"/>
        <w:ind w:left="1498" w:right="397" w:hanging="690"/>
        <w:rPr>
          <w:rFonts w:ascii="Arial"/>
          <w:sz w:val="21"/>
          <w:u w:val="none"/>
        </w:rPr>
      </w:pPr>
      <w:proofErr w:type="gramStart"/>
      <w:r>
        <w:rPr>
          <w:w w:val="105"/>
          <w:sz w:val="21"/>
          <w:u w:val="none"/>
        </w:rPr>
        <w:t>any</w:t>
      </w:r>
      <w:proofErr w:type="gramEnd"/>
      <w:r>
        <w:rPr>
          <w:w w:val="105"/>
          <w:sz w:val="21"/>
          <w:u w:val="none"/>
        </w:rPr>
        <w:t xml:space="preserve"> other details necessary to complete an assessment of the risk of harm to the individual.</w:t>
      </w:r>
    </w:p>
    <w:p w:rsidR="003C0A17" w:rsidRDefault="003C0A17" w:rsidP="003C0A17">
      <w:pPr>
        <w:pStyle w:val="BodyText"/>
        <w:spacing w:before="4"/>
        <w:rPr>
          <w:u w:val="none"/>
        </w:rPr>
      </w:pPr>
    </w:p>
    <w:p w:rsidR="003C0A17" w:rsidRDefault="003C0A17" w:rsidP="003C0A17">
      <w:pPr>
        <w:pStyle w:val="BodyText"/>
        <w:spacing w:before="1" w:line="259" w:lineRule="auto"/>
        <w:ind w:left="805" w:right="310" w:firstLine="9"/>
        <w:rPr>
          <w:u w:val="none"/>
        </w:rPr>
      </w:pPr>
      <w:r>
        <w:rPr>
          <w:w w:val="105"/>
          <w:u w:val="none"/>
        </w:rPr>
        <w:t>In the event that some of the above listed information is not known by Business Associate at the time of notification of Covered Entity of the Breach, Business Associate shall provide such information to Covered Entity as soon as it becomes available to Business Associate, but in no event later than thirty (30) days after Business Associate discovers such Breach. Business Associate shall also provide such assistance and further information with regard to the Breach to Covered Entity as reasonably requested by Covered</w:t>
      </w:r>
      <w:r>
        <w:rPr>
          <w:spacing w:val="25"/>
          <w:w w:val="105"/>
          <w:u w:val="none"/>
        </w:rPr>
        <w:t xml:space="preserve"> </w:t>
      </w:r>
      <w:r>
        <w:rPr>
          <w:w w:val="105"/>
          <w:u w:val="none"/>
        </w:rPr>
        <w:t>Entity.</w:t>
      </w:r>
    </w:p>
    <w:p w:rsidR="003C0A17" w:rsidRDefault="003C0A17" w:rsidP="003C0A17">
      <w:pPr>
        <w:pStyle w:val="BodyText"/>
        <w:spacing w:before="7"/>
        <w:rPr>
          <w:u w:val="none"/>
        </w:rPr>
      </w:pPr>
    </w:p>
    <w:p w:rsidR="003C0A17" w:rsidRDefault="003C0A17" w:rsidP="003C0A17">
      <w:pPr>
        <w:pStyle w:val="ListParagraph"/>
        <w:numPr>
          <w:ilvl w:val="1"/>
          <w:numId w:val="5"/>
        </w:numPr>
        <w:tabs>
          <w:tab w:val="left" w:pos="804"/>
          <w:tab w:val="left" w:pos="805"/>
          <w:tab w:val="left" w:pos="3517"/>
        </w:tabs>
        <w:spacing w:line="259" w:lineRule="auto"/>
        <w:ind w:left="796" w:right="115" w:hanging="668"/>
        <w:rPr>
          <w:u w:val="none"/>
        </w:rPr>
      </w:pPr>
      <w:r>
        <w:rPr>
          <w:w w:val="105"/>
          <w:sz w:val="21"/>
        </w:rPr>
        <w:t>Agents</w:t>
      </w:r>
      <w:r>
        <w:rPr>
          <w:spacing w:val="30"/>
          <w:w w:val="105"/>
          <w:sz w:val="21"/>
        </w:rPr>
        <w:t xml:space="preserve"> </w:t>
      </w:r>
      <w:r>
        <w:rPr>
          <w:w w:val="105"/>
          <w:sz w:val="21"/>
        </w:rPr>
        <w:t>and</w:t>
      </w:r>
      <w:r>
        <w:rPr>
          <w:spacing w:val="30"/>
          <w:w w:val="105"/>
          <w:sz w:val="21"/>
        </w:rPr>
        <w:t xml:space="preserve"> </w:t>
      </w:r>
      <w:r>
        <w:rPr>
          <w:w w:val="105"/>
          <w:sz w:val="21"/>
        </w:rPr>
        <w:t>Subcontractors</w:t>
      </w:r>
      <w:r>
        <w:rPr>
          <w:w w:val="105"/>
          <w:sz w:val="21"/>
          <w:u w:val="none"/>
        </w:rPr>
        <w:t>.</w:t>
      </w:r>
      <w:r>
        <w:rPr>
          <w:w w:val="105"/>
          <w:sz w:val="21"/>
          <w:u w:val="none"/>
        </w:rPr>
        <w:tab/>
        <w:t xml:space="preserve">Business Associate agrees to ensure any agent, </w:t>
      </w:r>
      <w:r>
        <w:rPr>
          <w:spacing w:val="32"/>
          <w:w w:val="105"/>
          <w:sz w:val="21"/>
          <w:u w:val="none"/>
        </w:rPr>
        <w:t xml:space="preserve">including </w:t>
      </w:r>
      <w:r>
        <w:rPr>
          <w:w w:val="105"/>
          <w:sz w:val="21"/>
          <w:u w:val="none"/>
        </w:rPr>
        <w:t>a</w:t>
      </w:r>
      <w:r>
        <w:rPr>
          <w:w w:val="107"/>
          <w:sz w:val="21"/>
          <w:u w:val="none"/>
        </w:rPr>
        <w:t xml:space="preserve"> </w:t>
      </w:r>
      <w:r>
        <w:rPr>
          <w:w w:val="105"/>
          <w:sz w:val="21"/>
          <w:u w:val="none"/>
        </w:rPr>
        <w:t xml:space="preserve">subcontractor, to whom it provides PHI received from, or created or received, maintained or transmitted, by Business Associate on behalf of, Covered Entity, agrees in writing to the same restrictions and conditions that apply through this Agreement to Business Associate with respect to PHI. Such written agreement shall also require the agent or subcontractor to implement reasonable and appropriate administrative, physical and technical safeguards that reasonably and appropriately protect the confidentiality, integrity and availability of </w:t>
      </w:r>
      <w:proofErr w:type="spellStart"/>
      <w:r>
        <w:rPr>
          <w:w w:val="105"/>
          <w:sz w:val="21"/>
          <w:u w:val="none"/>
        </w:rPr>
        <w:t>ePHI</w:t>
      </w:r>
      <w:proofErr w:type="spellEnd"/>
      <w:r>
        <w:rPr>
          <w:w w:val="105"/>
          <w:sz w:val="21"/>
          <w:u w:val="none"/>
        </w:rPr>
        <w:t xml:space="preserve"> that it creates, receives, maintains or transmits on behalf of Covered Entity. Any use or disclosure of PHI by a subcontractor that is inconsistent with this Agreement is a violation of law and can result in direct liability for the subcontractor.</w:t>
      </w:r>
    </w:p>
    <w:p w:rsidR="003C0A17" w:rsidRDefault="003C0A17" w:rsidP="003C0A17">
      <w:pPr>
        <w:pStyle w:val="BodyText"/>
        <w:spacing w:before="9"/>
        <w:rPr>
          <w:u w:val="none"/>
        </w:rPr>
      </w:pPr>
    </w:p>
    <w:p w:rsidR="003C0A17" w:rsidRDefault="003C0A17" w:rsidP="003C0A17">
      <w:pPr>
        <w:pStyle w:val="ListParagraph"/>
        <w:numPr>
          <w:ilvl w:val="1"/>
          <w:numId w:val="5"/>
        </w:numPr>
        <w:tabs>
          <w:tab w:val="left" w:pos="797"/>
          <w:tab w:val="left" w:pos="798"/>
        </w:tabs>
        <w:spacing w:line="259" w:lineRule="auto"/>
        <w:ind w:left="791" w:right="303" w:hanging="670"/>
        <w:rPr>
          <w:sz w:val="21"/>
          <w:u w:val="none"/>
        </w:rPr>
      </w:pPr>
      <w:r>
        <w:rPr>
          <w:w w:val="105"/>
          <w:sz w:val="21"/>
        </w:rPr>
        <w:t>Agents and Subcontractors Material Breach</w:t>
      </w:r>
      <w:r>
        <w:rPr>
          <w:w w:val="105"/>
          <w:sz w:val="21"/>
          <w:u w:val="none"/>
        </w:rPr>
        <w:t>. If Business Associate becomes aware of a pattern or practice of activity of a subcontractor that would constitute a material breach, then Business Associate must take reasonable steps to cure the Breach or terminate the agreement, if</w:t>
      </w:r>
      <w:r>
        <w:rPr>
          <w:spacing w:val="-3"/>
          <w:w w:val="105"/>
          <w:sz w:val="21"/>
          <w:u w:val="none"/>
        </w:rPr>
        <w:t xml:space="preserve"> </w:t>
      </w:r>
      <w:r>
        <w:rPr>
          <w:w w:val="105"/>
          <w:sz w:val="21"/>
          <w:u w:val="none"/>
        </w:rPr>
        <w:t>feasible.</w:t>
      </w:r>
    </w:p>
    <w:p w:rsidR="003C0A17" w:rsidRDefault="003C0A17" w:rsidP="003C0A17">
      <w:pPr>
        <w:pStyle w:val="BodyText"/>
        <w:spacing w:before="3"/>
        <w:rPr>
          <w:sz w:val="22"/>
          <w:u w:val="none"/>
        </w:rPr>
      </w:pPr>
    </w:p>
    <w:p w:rsidR="003C0A17" w:rsidRDefault="003C0A17" w:rsidP="003C0A17">
      <w:pPr>
        <w:pStyle w:val="ListParagraph"/>
        <w:numPr>
          <w:ilvl w:val="1"/>
          <w:numId w:val="5"/>
        </w:numPr>
        <w:tabs>
          <w:tab w:val="left" w:pos="797"/>
          <w:tab w:val="left" w:pos="798"/>
        </w:tabs>
        <w:spacing w:line="256" w:lineRule="auto"/>
        <w:ind w:left="786" w:right="128" w:hanging="673"/>
        <w:rPr>
          <w:u w:val="none"/>
        </w:rPr>
      </w:pPr>
      <w:r>
        <w:rPr>
          <w:w w:val="105"/>
          <w:sz w:val="21"/>
        </w:rPr>
        <w:t xml:space="preserve">Availability of Internal Practices, Books and Records. </w:t>
      </w:r>
      <w:r>
        <w:rPr>
          <w:w w:val="105"/>
          <w:sz w:val="21"/>
          <w:u w:val="none"/>
        </w:rPr>
        <w:t xml:space="preserve">Business Associate shall make internal practices, books and records relating to the use and disclosure of PHI received from, or created or received by Business Associate on behalf of, Covered Entity </w:t>
      </w:r>
      <w:proofErr w:type="gramStart"/>
      <w:r>
        <w:rPr>
          <w:w w:val="105"/>
          <w:sz w:val="21"/>
          <w:u w:val="none"/>
        </w:rPr>
        <w:t>available  to</w:t>
      </w:r>
      <w:proofErr w:type="gramEnd"/>
      <w:r>
        <w:rPr>
          <w:w w:val="105"/>
          <w:sz w:val="21"/>
          <w:u w:val="none"/>
        </w:rPr>
        <w:t xml:space="preserve"> the Secretary, in a reasonable time and manner designed by the Secretary or Covered Entity, in a lime and manner designated by Covered  Entity or the Secretary, for purposes  of determining Covered Entity’s compliance with the Privacy Rule or the Security Rule. Business Associate shall notify Covered Entity, in writing, of any request by the    Secretary under this Section </w:t>
      </w:r>
      <w:r>
        <w:rPr>
          <w:w w:val="105"/>
          <w:u w:val="none"/>
        </w:rPr>
        <w:t xml:space="preserve">3.13, </w:t>
      </w:r>
      <w:r>
        <w:rPr>
          <w:w w:val="105"/>
          <w:sz w:val="21"/>
          <w:u w:val="none"/>
        </w:rPr>
        <w:t xml:space="preserve">and shall </w:t>
      </w:r>
      <w:r>
        <w:rPr>
          <w:sz w:val="21"/>
          <w:u w:val="none"/>
        </w:rPr>
        <w:t xml:space="preserve">I </w:t>
      </w:r>
      <w:r>
        <w:rPr>
          <w:w w:val="105"/>
          <w:sz w:val="21"/>
          <w:u w:val="none"/>
        </w:rPr>
        <w:t>provide Covered Entity with a copy of any practices, books and</w:t>
      </w:r>
      <w:r>
        <w:rPr>
          <w:spacing w:val="54"/>
          <w:w w:val="105"/>
          <w:sz w:val="21"/>
          <w:u w:val="none"/>
        </w:rPr>
        <w:t xml:space="preserve"> </w:t>
      </w:r>
      <w:r>
        <w:rPr>
          <w:w w:val="105"/>
          <w:sz w:val="21"/>
          <w:u w:val="none"/>
        </w:rPr>
        <w:t>records.</w:t>
      </w:r>
    </w:p>
    <w:p w:rsidR="003C0A17" w:rsidRDefault="003C0A17" w:rsidP="003C0A17">
      <w:pPr>
        <w:pStyle w:val="BodyText"/>
        <w:rPr>
          <w:sz w:val="22"/>
          <w:u w:val="none"/>
        </w:rPr>
      </w:pPr>
    </w:p>
    <w:p w:rsidR="003C0A17" w:rsidRDefault="003C0A17" w:rsidP="003C0A17">
      <w:pPr>
        <w:pStyle w:val="ListParagraph"/>
        <w:numPr>
          <w:ilvl w:val="1"/>
          <w:numId w:val="5"/>
        </w:numPr>
        <w:tabs>
          <w:tab w:val="left" w:pos="797"/>
          <w:tab w:val="left" w:pos="798"/>
        </w:tabs>
        <w:spacing w:line="261" w:lineRule="auto"/>
        <w:ind w:left="784" w:right="155" w:hanging="678"/>
        <w:rPr>
          <w:sz w:val="21"/>
          <w:u w:val="none"/>
        </w:rPr>
      </w:pPr>
      <w:r>
        <w:rPr>
          <w:w w:val="105"/>
          <w:sz w:val="21"/>
        </w:rPr>
        <w:t>Access to PHI</w:t>
      </w:r>
      <w:r>
        <w:rPr>
          <w:w w:val="105"/>
          <w:sz w:val="21"/>
          <w:u w:val="none"/>
        </w:rPr>
        <w:t>. To the extent Business Associate maintains PHI in a Designated Record  Set, Business Associate agrees to provide access, at the request of Covered Entity, and  in  a lime and manner reasonably requested by Covered Entity, to PHI in a Designated</w:t>
      </w:r>
    </w:p>
    <w:p w:rsidR="003C0A17" w:rsidRDefault="003C0A17" w:rsidP="003C0A17">
      <w:pPr>
        <w:spacing w:line="261" w:lineRule="auto"/>
        <w:rPr>
          <w:sz w:val="21"/>
        </w:rPr>
        <w:sectPr w:rsidR="003C0A17">
          <w:pgSz w:w="12230" w:h="15820"/>
          <w:pgMar w:top="1480" w:right="1580" w:bottom="280" w:left="1620" w:header="720" w:footer="720" w:gutter="0"/>
          <w:cols w:space="720"/>
        </w:sectPr>
      </w:pPr>
    </w:p>
    <w:p w:rsidR="003C0A17" w:rsidRDefault="003C0A17" w:rsidP="003C0A17">
      <w:pPr>
        <w:pStyle w:val="BodyText"/>
        <w:spacing w:before="9"/>
        <w:rPr>
          <w:sz w:val="28"/>
          <w:u w:val="none"/>
        </w:rPr>
      </w:pPr>
    </w:p>
    <w:p w:rsidR="003C0A17" w:rsidRDefault="003C0A17" w:rsidP="003C0A17">
      <w:pPr>
        <w:pStyle w:val="BodyText"/>
        <w:spacing w:before="91"/>
        <w:ind w:left="808"/>
        <w:rPr>
          <w:u w:val="none"/>
        </w:rPr>
      </w:pPr>
      <w:r>
        <w:rPr>
          <w:w w:val="105"/>
          <w:u w:val="none"/>
        </w:rPr>
        <w:t>Record Set, to Covered Entity or, as directed by Covered Entity, to an Individual in order</w:t>
      </w:r>
    </w:p>
    <w:p w:rsidR="003C0A17" w:rsidRDefault="003C0A17" w:rsidP="003C0A17">
      <w:pPr>
        <w:pStyle w:val="BodyText"/>
        <w:spacing w:before="24"/>
        <w:ind w:left="810"/>
        <w:rPr>
          <w:u w:val="none"/>
        </w:rPr>
      </w:pPr>
      <w:proofErr w:type="gramStart"/>
      <w:r>
        <w:rPr>
          <w:w w:val="105"/>
          <w:sz w:val="20"/>
          <w:u w:val="none"/>
        </w:rPr>
        <w:t>to</w:t>
      </w:r>
      <w:proofErr w:type="gramEnd"/>
      <w:r>
        <w:rPr>
          <w:w w:val="105"/>
          <w:sz w:val="20"/>
          <w:u w:val="none"/>
        </w:rPr>
        <w:t xml:space="preserve"> </w:t>
      </w:r>
      <w:r>
        <w:rPr>
          <w:w w:val="105"/>
          <w:u w:val="none"/>
        </w:rPr>
        <w:t>meet the requirements under 45 CFR § 164.524.</w:t>
      </w:r>
    </w:p>
    <w:p w:rsidR="003C0A17" w:rsidRDefault="003C0A17" w:rsidP="003C0A17">
      <w:pPr>
        <w:pStyle w:val="BodyText"/>
        <w:spacing w:before="4"/>
        <w:rPr>
          <w:sz w:val="23"/>
          <w:u w:val="none"/>
        </w:rPr>
      </w:pPr>
    </w:p>
    <w:p w:rsidR="003C0A17" w:rsidRPr="000B1A3D" w:rsidRDefault="003C0A17" w:rsidP="003C0A17">
      <w:pPr>
        <w:pStyle w:val="ListParagraph"/>
        <w:numPr>
          <w:ilvl w:val="1"/>
          <w:numId w:val="5"/>
        </w:numPr>
        <w:tabs>
          <w:tab w:val="left" w:pos="810"/>
          <w:tab w:val="left" w:pos="811"/>
        </w:tabs>
        <w:spacing w:line="247" w:lineRule="auto"/>
        <w:ind w:left="808" w:right="274" w:hanging="682"/>
        <w:rPr>
          <w:sz w:val="21"/>
          <w:u w:val="none"/>
        </w:rPr>
      </w:pPr>
      <w:r w:rsidRPr="000B1A3D">
        <w:rPr>
          <w:w w:val="105"/>
          <w:sz w:val="21"/>
        </w:rPr>
        <w:t>Amendment of PHI.</w:t>
      </w:r>
      <w:r w:rsidRPr="000B1A3D">
        <w:rPr>
          <w:w w:val="105"/>
          <w:sz w:val="21"/>
          <w:u w:val="none"/>
        </w:rPr>
        <w:t xml:space="preserve"> Business Associate agrees to make any amendment(s) to PHI in a Designated Record Set that the Covered Entity directs or agrees to pursuant to 45 </w:t>
      </w:r>
      <w:r w:rsidRPr="000B1A3D">
        <w:rPr>
          <w:w w:val="105"/>
          <w:u w:val="none"/>
        </w:rPr>
        <w:t>CFR</w:t>
      </w:r>
      <w:r w:rsidRPr="000B1A3D">
        <w:rPr>
          <w:b/>
          <w:spacing w:val="49"/>
          <w:w w:val="105"/>
          <w:u w:val="none"/>
        </w:rPr>
        <w:t xml:space="preserve"> </w:t>
      </w:r>
      <w:r w:rsidRPr="000B1A3D">
        <w:rPr>
          <w:w w:val="105"/>
          <w:sz w:val="21"/>
          <w:u w:val="none"/>
        </w:rPr>
        <w:t>§</w:t>
      </w:r>
    </w:p>
    <w:p w:rsidR="003C0A17" w:rsidRPr="000B1A3D" w:rsidRDefault="003C0A17" w:rsidP="003C0A17">
      <w:pPr>
        <w:pStyle w:val="BodyText"/>
        <w:spacing w:before="8" w:line="264" w:lineRule="auto"/>
        <w:ind w:left="810" w:right="192" w:hanging="2"/>
        <w:rPr>
          <w:u w:val="none"/>
        </w:rPr>
      </w:pPr>
      <w:r w:rsidRPr="000B1A3D">
        <w:rPr>
          <w:w w:val="105"/>
          <w:u w:val="none"/>
        </w:rPr>
        <w:t xml:space="preserve">164.526 </w:t>
      </w:r>
      <w:proofErr w:type="gramStart"/>
      <w:r w:rsidRPr="000B1A3D">
        <w:rPr>
          <w:w w:val="105"/>
          <w:u w:val="none"/>
        </w:rPr>
        <w:t>at</w:t>
      </w:r>
      <w:proofErr w:type="gramEnd"/>
      <w:r w:rsidRPr="000B1A3D">
        <w:rPr>
          <w:w w:val="105"/>
          <w:u w:val="none"/>
        </w:rPr>
        <w:t xml:space="preserve"> the request of Covered Entity or an Individual, and in the lime and manner reasonably requested by Covered</w:t>
      </w:r>
      <w:r w:rsidRPr="000B1A3D">
        <w:rPr>
          <w:spacing w:val="51"/>
          <w:w w:val="105"/>
          <w:u w:val="none"/>
        </w:rPr>
        <w:t xml:space="preserve"> </w:t>
      </w:r>
      <w:r w:rsidRPr="000B1A3D">
        <w:rPr>
          <w:w w:val="105"/>
          <w:u w:val="none"/>
        </w:rPr>
        <w:t>Entity.</w:t>
      </w:r>
    </w:p>
    <w:p w:rsidR="003C0A17" w:rsidRDefault="003C0A17" w:rsidP="003C0A17">
      <w:pPr>
        <w:pStyle w:val="BodyText"/>
        <w:spacing w:before="4"/>
        <w:rPr>
          <w:u w:val="none"/>
        </w:rPr>
      </w:pPr>
    </w:p>
    <w:p w:rsidR="003C0A17" w:rsidRDefault="003C0A17" w:rsidP="003C0A17">
      <w:pPr>
        <w:pStyle w:val="ListParagraph"/>
        <w:numPr>
          <w:ilvl w:val="1"/>
          <w:numId w:val="5"/>
        </w:numPr>
        <w:tabs>
          <w:tab w:val="left" w:pos="807"/>
          <w:tab w:val="left" w:pos="808"/>
        </w:tabs>
        <w:spacing w:line="261" w:lineRule="auto"/>
        <w:ind w:right="184" w:hanging="678"/>
        <w:rPr>
          <w:sz w:val="21"/>
          <w:u w:val="none"/>
        </w:rPr>
      </w:pPr>
      <w:r>
        <w:rPr>
          <w:w w:val="105"/>
          <w:sz w:val="21"/>
        </w:rPr>
        <w:t xml:space="preserve">Notification of Claims. </w:t>
      </w:r>
      <w:r>
        <w:rPr>
          <w:w w:val="105"/>
          <w:sz w:val="21"/>
          <w:u w:val="none"/>
        </w:rPr>
        <w:t xml:space="preserve">Each Party shall promptly notify the other Party upon notification or receipt of any civil or criminal demands, causes of action, lawsuits governmental enforcement actions arising out of or related to this Agreement, Data Set, Limited </w:t>
      </w:r>
      <w:proofErr w:type="gramStart"/>
      <w:r>
        <w:rPr>
          <w:w w:val="105"/>
          <w:sz w:val="21"/>
          <w:u w:val="none"/>
        </w:rPr>
        <w:t>Data  Set</w:t>
      </w:r>
      <w:proofErr w:type="gramEnd"/>
      <w:r>
        <w:rPr>
          <w:w w:val="105"/>
          <w:sz w:val="21"/>
          <w:u w:val="none"/>
        </w:rPr>
        <w:t xml:space="preserve">, or the PHI, regardless of whether the other Party is named as a party in such claims, demands, causes of action, lawsuits, or enforcement </w:t>
      </w:r>
      <w:r>
        <w:rPr>
          <w:spacing w:val="33"/>
          <w:w w:val="105"/>
          <w:sz w:val="21"/>
          <w:u w:val="none"/>
        </w:rPr>
        <w:t xml:space="preserve"> </w:t>
      </w:r>
      <w:r>
        <w:rPr>
          <w:w w:val="105"/>
          <w:sz w:val="21"/>
          <w:u w:val="none"/>
        </w:rPr>
        <w:t>actions.</w:t>
      </w:r>
    </w:p>
    <w:p w:rsidR="003C0A17" w:rsidRDefault="003C0A17" w:rsidP="003C0A17">
      <w:pPr>
        <w:pStyle w:val="BodyText"/>
        <w:spacing w:before="10"/>
        <w:rPr>
          <w:u w:val="none"/>
        </w:rPr>
      </w:pPr>
    </w:p>
    <w:p w:rsidR="003C0A17" w:rsidRDefault="003C0A17" w:rsidP="003C0A17">
      <w:pPr>
        <w:pStyle w:val="Heading2"/>
        <w:spacing w:before="1"/>
        <w:ind w:left="1510"/>
      </w:pPr>
      <w:r>
        <w:t>ARTICLE IV</w:t>
      </w:r>
    </w:p>
    <w:p w:rsidR="003C0A17" w:rsidRPr="001F293D" w:rsidRDefault="003C0A17" w:rsidP="003C0A17">
      <w:pPr>
        <w:spacing w:before="6"/>
        <w:ind w:left="1480" w:right="1493"/>
        <w:jc w:val="center"/>
        <w:rPr>
          <w:b/>
          <w:u w:val="single"/>
        </w:rPr>
      </w:pPr>
      <w:r w:rsidRPr="001F293D">
        <w:rPr>
          <w:b/>
          <w:u w:val="single"/>
        </w:rPr>
        <w:t xml:space="preserve">Permitted Uses and Disclosures </w:t>
      </w:r>
      <w:proofErr w:type="spellStart"/>
      <w:proofErr w:type="gramStart"/>
      <w:r w:rsidRPr="001F293D">
        <w:rPr>
          <w:b/>
          <w:u w:val="single"/>
        </w:rPr>
        <w:t>bv</w:t>
      </w:r>
      <w:proofErr w:type="spellEnd"/>
      <w:proofErr w:type="gramEnd"/>
      <w:r w:rsidRPr="001F293D">
        <w:rPr>
          <w:b/>
          <w:u w:val="single"/>
        </w:rPr>
        <w:t xml:space="preserve"> Business Associate</w:t>
      </w:r>
    </w:p>
    <w:p w:rsidR="003C0A17" w:rsidRDefault="003C0A17" w:rsidP="003C0A17">
      <w:pPr>
        <w:pStyle w:val="BodyText"/>
        <w:spacing w:before="9"/>
        <w:rPr>
          <w:b/>
          <w:sz w:val="23"/>
          <w:u w:val="none"/>
        </w:rPr>
      </w:pPr>
    </w:p>
    <w:p w:rsidR="003C0A17" w:rsidRDefault="003C0A17" w:rsidP="003C0A17">
      <w:pPr>
        <w:pStyle w:val="ListParagraph"/>
        <w:numPr>
          <w:ilvl w:val="1"/>
          <w:numId w:val="4"/>
        </w:numPr>
        <w:tabs>
          <w:tab w:val="left" w:pos="803"/>
          <w:tab w:val="left" w:pos="804"/>
        </w:tabs>
        <w:spacing w:before="1" w:line="256" w:lineRule="auto"/>
        <w:ind w:right="206" w:hanging="681"/>
        <w:rPr>
          <w:sz w:val="21"/>
          <w:u w:val="none"/>
        </w:rPr>
      </w:pPr>
      <w:r>
        <w:rPr>
          <w:w w:val="105"/>
          <w:sz w:val="21"/>
        </w:rPr>
        <w:t>Use or Disclosure to Perform Functions. Activities or Services</w:t>
      </w:r>
      <w:r>
        <w:rPr>
          <w:w w:val="105"/>
          <w:sz w:val="21"/>
          <w:u w:val="none"/>
        </w:rPr>
        <w:t xml:space="preserve">. Except as otherwise limited in this Agreement. Business Associate may use or disclose PHI to perform the Services that Business Associate performs for or on behalf of, Covered Entity provided that such use or disclosure would not violate the Privacy Rule if clone by Covered Entity. Any such use or disclosure shall be limited to those reasons and those individuals as necessary to meet Business Associate’s </w:t>
      </w:r>
      <w:r>
        <w:rPr>
          <w:spacing w:val="21"/>
          <w:w w:val="105"/>
          <w:sz w:val="21"/>
          <w:u w:val="none"/>
        </w:rPr>
        <w:t>obligations</w:t>
      </w:r>
      <w:r>
        <w:rPr>
          <w:w w:val="105"/>
          <w:sz w:val="21"/>
          <w:u w:val="none"/>
        </w:rPr>
        <w:t>.</w:t>
      </w:r>
    </w:p>
    <w:p w:rsidR="003C0A17" w:rsidRDefault="003C0A17" w:rsidP="003C0A17">
      <w:pPr>
        <w:pStyle w:val="BodyText"/>
        <w:spacing w:before="7"/>
        <w:rPr>
          <w:sz w:val="22"/>
          <w:u w:val="none"/>
        </w:rPr>
      </w:pPr>
    </w:p>
    <w:p w:rsidR="003C0A17" w:rsidRDefault="003C0A17" w:rsidP="003C0A17">
      <w:pPr>
        <w:pStyle w:val="ListParagraph"/>
        <w:numPr>
          <w:ilvl w:val="1"/>
          <w:numId w:val="4"/>
        </w:numPr>
        <w:tabs>
          <w:tab w:val="left" w:pos="808"/>
          <w:tab w:val="left" w:pos="809"/>
        </w:tabs>
        <w:spacing w:line="259" w:lineRule="auto"/>
        <w:ind w:left="804" w:right="100"/>
        <w:rPr>
          <w:sz w:val="21"/>
          <w:u w:val="none"/>
        </w:rPr>
      </w:pPr>
      <w:r w:rsidRPr="00E63BA2">
        <w:rPr>
          <w:noProof/>
        </w:rPr>
        <mc:AlternateContent>
          <mc:Choice Requires="wps">
            <w:drawing>
              <wp:anchor distT="0" distB="0" distL="114300" distR="114300" simplePos="0" relativeHeight="251659264" behindDoc="1" locked="0" layoutInCell="1" allowOverlap="1">
                <wp:simplePos x="0" y="0"/>
                <wp:positionH relativeFrom="page">
                  <wp:posOffset>2533015</wp:posOffset>
                </wp:positionH>
                <wp:positionV relativeFrom="paragraph">
                  <wp:posOffset>127000</wp:posOffset>
                </wp:positionV>
                <wp:extent cx="27305" cy="0"/>
                <wp:effectExtent l="889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D07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45pt,10pt" to="20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" strokeweight=".36pt">
                <w10:wrap anchorx="page"/>
              </v:line>
            </w:pict>
          </mc:Fallback>
        </mc:AlternateContent>
      </w:r>
      <w:r w:rsidRPr="00E63BA2">
        <w:rPr>
          <w:w w:val="105"/>
          <w:sz w:val="21"/>
        </w:rPr>
        <w:t>D</w:t>
      </w:r>
      <w:r>
        <w:rPr>
          <w:w w:val="105"/>
          <w:sz w:val="21"/>
        </w:rPr>
        <w:t>isclosures to Workfo</w:t>
      </w:r>
      <w:r w:rsidRPr="00E63BA2">
        <w:rPr>
          <w:w w:val="105"/>
          <w:sz w:val="21"/>
        </w:rPr>
        <w:t>rce.</w:t>
      </w:r>
      <w:r>
        <w:rPr>
          <w:w w:val="105"/>
          <w:sz w:val="21"/>
          <w:u w:val="none"/>
        </w:rPr>
        <w:t xml:space="preserve"> Business Associate shall not disclose PHI to any member of its workforce unless necessary to fulfill a purpose described in Section 4.l and unless Business </w:t>
      </w:r>
      <w:r>
        <w:rPr>
          <w:spacing w:val="2"/>
          <w:w w:val="105"/>
          <w:sz w:val="21"/>
          <w:u w:val="none"/>
        </w:rPr>
        <w:t xml:space="preserve">Associate </w:t>
      </w:r>
      <w:r>
        <w:rPr>
          <w:w w:val="105"/>
          <w:sz w:val="21"/>
          <w:u w:val="none"/>
        </w:rPr>
        <w:t>bas advised such person of Business Associate's obligations under this Agreement and of the consequences for such person and for Business Associate of violating this Agreement. Business Associate shall take appropriate disciplinary action against any member of its workforce who uses or discloses PHI in contravention of this Agreement or the Privacy Rule.  Business Associate must comply with the requirements   of the Privacy Rule pursuant to 45 CFR §164.500 that apply to Covered Entity in the performance of such</w:t>
      </w:r>
      <w:r>
        <w:rPr>
          <w:spacing w:val="37"/>
          <w:w w:val="105"/>
          <w:sz w:val="21"/>
          <w:u w:val="none"/>
        </w:rPr>
        <w:t xml:space="preserve"> </w:t>
      </w:r>
      <w:r>
        <w:rPr>
          <w:w w:val="105"/>
          <w:sz w:val="21"/>
          <w:u w:val="none"/>
        </w:rPr>
        <w:t>obligation.</w:t>
      </w:r>
    </w:p>
    <w:p w:rsidR="003C0A17" w:rsidRDefault="003C0A17" w:rsidP="003C0A17">
      <w:pPr>
        <w:pStyle w:val="BodyText"/>
        <w:spacing w:before="8"/>
        <w:rPr>
          <w:u w:val="none"/>
        </w:rPr>
      </w:pPr>
    </w:p>
    <w:p w:rsidR="003C0A17" w:rsidRDefault="003C0A17" w:rsidP="003C0A17">
      <w:pPr>
        <w:pStyle w:val="ListParagraph"/>
        <w:numPr>
          <w:ilvl w:val="1"/>
          <w:numId w:val="4"/>
        </w:numPr>
        <w:tabs>
          <w:tab w:val="left" w:pos="810"/>
          <w:tab w:val="left" w:pos="811"/>
        </w:tabs>
        <w:spacing w:before="1" w:line="256" w:lineRule="auto"/>
        <w:ind w:left="808" w:right="428" w:hanging="691"/>
        <w:rPr>
          <w:sz w:val="21"/>
          <w:u w:val="none"/>
        </w:rPr>
      </w:pPr>
      <w:r w:rsidRPr="00E63BA2">
        <w:rPr>
          <w:w w:val="105"/>
          <w:sz w:val="21"/>
        </w:rPr>
        <w:t>Appropriate Uses of PHI</w:t>
      </w:r>
      <w:r>
        <w:rPr>
          <w:w w:val="105"/>
          <w:sz w:val="21"/>
          <w:u w:val="none"/>
        </w:rPr>
        <w:t>. Except as otherwise limited in this Agreement or HIPAA, Business Associate may use PHI for the proper management and administration of the Business Associate or to carry out the legal responsibilities of the Business Associate.</w:t>
      </w:r>
    </w:p>
    <w:p w:rsidR="003C0A17" w:rsidRDefault="003C0A17" w:rsidP="003C0A17">
      <w:pPr>
        <w:pStyle w:val="BodyText"/>
        <w:spacing w:before="3"/>
        <w:rPr>
          <w:sz w:val="23"/>
          <w:u w:val="none"/>
        </w:rPr>
      </w:pPr>
    </w:p>
    <w:p w:rsidR="003C0A17" w:rsidRDefault="003C0A17" w:rsidP="003C0A17">
      <w:pPr>
        <w:pStyle w:val="ListParagraph"/>
        <w:numPr>
          <w:ilvl w:val="1"/>
          <w:numId w:val="4"/>
        </w:numPr>
        <w:tabs>
          <w:tab w:val="left" w:pos="803"/>
          <w:tab w:val="left" w:pos="804"/>
        </w:tabs>
        <w:spacing w:line="259" w:lineRule="auto"/>
        <w:ind w:left="804" w:right="115"/>
        <w:rPr>
          <w:sz w:val="21"/>
          <w:u w:val="none"/>
        </w:rPr>
      </w:pPr>
      <w:r>
        <w:rPr>
          <w:w w:val="105"/>
          <w:sz w:val="21"/>
        </w:rPr>
        <w:t>Appropriate Disclosures of PHI</w:t>
      </w:r>
      <w:r>
        <w:rPr>
          <w:w w:val="105"/>
          <w:sz w:val="21"/>
          <w:u w:val="none"/>
        </w:rPr>
        <w:t xml:space="preserve">. Except as otherwise limited in this Agreement or   HIPAA, Business Associate may disclose PHI </w:t>
      </w:r>
      <w:r>
        <w:rPr>
          <w:rFonts w:ascii="Arial"/>
          <w:w w:val="105"/>
          <w:sz w:val="20"/>
          <w:u w:val="none"/>
        </w:rPr>
        <w:t xml:space="preserve">for </w:t>
      </w:r>
      <w:r>
        <w:rPr>
          <w:w w:val="105"/>
          <w:sz w:val="21"/>
          <w:u w:val="none"/>
        </w:rPr>
        <w:t>the proper management and administration of the Business  Associate, provided  that disclosures arc required  by  law. or Business Associate obtains reasonable assurances from the person to whom the information is disclosed that it will remain confidcntial and used or further disclosed only  as required by law or for the purpose for which it was disclosed to the person, and the person notifies Business Associate of any instances of which it is aware in which</w:t>
      </w:r>
      <w:r>
        <w:rPr>
          <w:spacing w:val="4"/>
          <w:w w:val="105"/>
          <w:sz w:val="21"/>
          <w:u w:val="none"/>
        </w:rPr>
        <w:t xml:space="preserve"> </w:t>
      </w:r>
      <w:r>
        <w:rPr>
          <w:w w:val="105"/>
          <w:sz w:val="21"/>
          <w:u w:val="none"/>
        </w:rPr>
        <w:t>the</w:t>
      </w:r>
    </w:p>
    <w:p w:rsidR="003C0A17" w:rsidRDefault="003C0A17" w:rsidP="003C0A17">
      <w:pPr>
        <w:spacing w:line="259" w:lineRule="auto"/>
        <w:rPr>
          <w:sz w:val="21"/>
        </w:rPr>
        <w:sectPr w:rsidR="003C0A17">
          <w:pgSz w:w="12230" w:h="15820"/>
          <w:pgMar w:top="1480" w:right="1600" w:bottom="280" w:left="1600" w:header="720" w:footer="720" w:gutter="0"/>
          <w:cols w:space="720"/>
        </w:sectPr>
      </w:pPr>
    </w:p>
    <w:p w:rsidR="003C0A17" w:rsidRDefault="003C0A17" w:rsidP="003C0A17">
      <w:pPr>
        <w:pStyle w:val="BodyText"/>
        <w:spacing w:before="2"/>
        <w:rPr>
          <w:sz w:val="28"/>
          <w:u w:val="none"/>
        </w:rPr>
      </w:pPr>
    </w:p>
    <w:p w:rsidR="003C0A17" w:rsidRDefault="003C0A17" w:rsidP="003C0A17">
      <w:pPr>
        <w:pStyle w:val="BodyText"/>
        <w:spacing w:before="91"/>
        <w:ind w:left="806"/>
        <w:rPr>
          <w:u w:val="none"/>
        </w:rPr>
      </w:pPr>
      <w:proofErr w:type="gramStart"/>
      <w:r>
        <w:rPr>
          <w:w w:val="105"/>
          <w:u w:val="none"/>
        </w:rPr>
        <w:t>confidentiality</w:t>
      </w:r>
      <w:proofErr w:type="gramEnd"/>
      <w:r>
        <w:rPr>
          <w:w w:val="105"/>
          <w:u w:val="none"/>
        </w:rPr>
        <w:t xml:space="preserve"> of the information </w:t>
      </w:r>
      <w:proofErr w:type="spellStart"/>
      <w:r>
        <w:rPr>
          <w:w w:val="105"/>
          <w:u w:val="none"/>
        </w:rPr>
        <w:t>bas</w:t>
      </w:r>
      <w:proofErr w:type="spellEnd"/>
      <w:r>
        <w:rPr>
          <w:w w:val="105"/>
          <w:u w:val="none"/>
        </w:rPr>
        <w:t xml:space="preserve"> been  breached.</w:t>
      </w:r>
    </w:p>
    <w:p w:rsidR="003C0A17" w:rsidRDefault="003C0A17" w:rsidP="003C0A17">
      <w:pPr>
        <w:pStyle w:val="BodyText"/>
        <w:spacing w:before="5"/>
        <w:rPr>
          <w:sz w:val="23"/>
          <w:u w:val="none"/>
        </w:rPr>
      </w:pPr>
    </w:p>
    <w:p w:rsidR="003C0A17" w:rsidRDefault="003C0A17" w:rsidP="003C0A17">
      <w:pPr>
        <w:pStyle w:val="ListParagraph"/>
        <w:numPr>
          <w:ilvl w:val="1"/>
          <w:numId w:val="4"/>
        </w:numPr>
        <w:tabs>
          <w:tab w:val="left" w:pos="809"/>
          <w:tab w:val="left" w:pos="811"/>
        </w:tabs>
        <w:spacing w:line="261" w:lineRule="auto"/>
        <w:ind w:left="804" w:right="319" w:hanging="678"/>
        <w:rPr>
          <w:sz w:val="21"/>
          <w:u w:val="none"/>
        </w:rPr>
      </w:pPr>
      <w:r w:rsidRPr="00D33EE4">
        <w:rPr>
          <w:w w:val="105"/>
          <w:sz w:val="21"/>
        </w:rPr>
        <w:t xml:space="preserve">Data </w:t>
      </w:r>
      <w:r>
        <w:rPr>
          <w:w w:val="105"/>
          <w:sz w:val="21"/>
        </w:rPr>
        <w:t>Aggregation Services</w:t>
      </w:r>
      <w:r>
        <w:rPr>
          <w:w w:val="105"/>
          <w:sz w:val="21"/>
          <w:u w:val="none"/>
        </w:rPr>
        <w:t xml:space="preserve">. If Business Associate provides data aggregation functions, Business Associate may use PHI to provide Data Aggregation functions to Covered Entity as permitted by 42 CFR </w:t>
      </w:r>
      <w:r>
        <w:rPr>
          <w:rFonts w:ascii="Arial" w:hAnsi="Arial"/>
          <w:i/>
          <w:w w:val="105"/>
          <w:sz w:val="20"/>
          <w:u w:val="none"/>
        </w:rPr>
        <w:t xml:space="preserve">§ </w:t>
      </w:r>
      <w:r>
        <w:rPr>
          <w:w w:val="105"/>
          <w:sz w:val="21"/>
          <w:u w:val="none"/>
        </w:rPr>
        <w:t>164.504( c)(</w:t>
      </w:r>
      <w:proofErr w:type="spellStart"/>
      <w:r>
        <w:rPr>
          <w:w w:val="105"/>
          <w:sz w:val="21"/>
          <w:u w:val="none"/>
        </w:rPr>
        <w:t>i</w:t>
      </w:r>
      <w:proofErr w:type="spellEnd"/>
      <w:r>
        <w:rPr>
          <w:w w:val="105"/>
          <w:sz w:val="21"/>
          <w:u w:val="none"/>
        </w:rPr>
        <w:t>)(B), except as otherwise provided by this Agreement.</w:t>
      </w:r>
    </w:p>
    <w:p w:rsidR="003C0A17" w:rsidRDefault="003C0A17" w:rsidP="003C0A17">
      <w:pPr>
        <w:pStyle w:val="BodyText"/>
        <w:spacing w:before="2"/>
        <w:rPr>
          <w:sz w:val="22"/>
          <w:u w:val="none"/>
        </w:rPr>
      </w:pPr>
    </w:p>
    <w:p w:rsidR="003C0A17" w:rsidRDefault="003C0A17" w:rsidP="003C0A17">
      <w:pPr>
        <w:pStyle w:val="Heading3"/>
        <w:spacing w:before="1"/>
        <w:ind w:right="2681"/>
        <w:rPr>
          <w:u w:val="none"/>
        </w:rPr>
      </w:pPr>
      <w:proofErr w:type="gramStart"/>
      <w:r>
        <w:rPr>
          <w:u w:val="none"/>
        </w:rPr>
        <w:t>ARTICLE  V</w:t>
      </w:r>
      <w:proofErr w:type="gramEnd"/>
    </w:p>
    <w:p w:rsidR="003C0A17" w:rsidRDefault="003C0A17" w:rsidP="003C0A17">
      <w:pPr>
        <w:spacing w:before="17"/>
        <w:ind w:left="3390" w:right="2693"/>
        <w:jc w:val="center"/>
        <w:rPr>
          <w:b/>
          <w:sz w:val="21"/>
        </w:rPr>
      </w:pPr>
      <w:r>
        <w:rPr>
          <w:b/>
          <w:w w:val="105"/>
          <w:sz w:val="21"/>
        </w:rPr>
        <w:t>Obligations of Covered Entity</w:t>
      </w:r>
    </w:p>
    <w:p w:rsidR="003C0A17" w:rsidRDefault="003C0A17" w:rsidP="003C0A17">
      <w:pPr>
        <w:pStyle w:val="BodyText"/>
        <w:spacing w:before="4"/>
        <w:rPr>
          <w:b/>
          <w:sz w:val="23"/>
          <w:u w:val="none"/>
        </w:rPr>
      </w:pPr>
    </w:p>
    <w:p w:rsidR="003C0A17" w:rsidRDefault="003C0A17" w:rsidP="003C0A17">
      <w:pPr>
        <w:pStyle w:val="ListParagraph"/>
        <w:numPr>
          <w:ilvl w:val="1"/>
          <w:numId w:val="3"/>
        </w:numPr>
        <w:tabs>
          <w:tab w:val="left" w:pos="809"/>
          <w:tab w:val="left" w:pos="810"/>
        </w:tabs>
        <w:spacing w:line="261" w:lineRule="auto"/>
        <w:ind w:right="350" w:hanging="683"/>
        <w:rPr>
          <w:sz w:val="21"/>
          <w:u w:val="none"/>
        </w:rPr>
      </w:pPr>
      <w:r w:rsidRPr="00D33EE4">
        <w:rPr>
          <w:w w:val="105"/>
          <w:sz w:val="21"/>
        </w:rPr>
        <w:t>Notice of Privacy Practices</w:t>
      </w:r>
      <w:r>
        <w:rPr>
          <w:w w:val="105"/>
          <w:sz w:val="21"/>
          <w:u w:val="none"/>
        </w:rPr>
        <w:t xml:space="preserve"> Covered Entity shall provide Business Associate with the Notice of Privacy Practices that Covered Entity produces in accordance with 45 CFR § 164.520, as well as any changes to such </w:t>
      </w:r>
      <w:r>
        <w:rPr>
          <w:spacing w:val="1"/>
          <w:w w:val="105"/>
          <w:sz w:val="21"/>
          <w:u w:val="none"/>
        </w:rPr>
        <w:t xml:space="preserve"> </w:t>
      </w:r>
      <w:r>
        <w:rPr>
          <w:w w:val="105"/>
          <w:sz w:val="21"/>
          <w:u w:val="none"/>
        </w:rPr>
        <w:t>notice.</w:t>
      </w:r>
    </w:p>
    <w:p w:rsidR="003C0A17" w:rsidRDefault="003C0A17" w:rsidP="003C0A17">
      <w:pPr>
        <w:pStyle w:val="BodyText"/>
        <w:spacing w:before="2"/>
        <w:rPr>
          <w:sz w:val="22"/>
          <w:u w:val="none"/>
        </w:rPr>
      </w:pPr>
    </w:p>
    <w:p w:rsidR="003C0A17" w:rsidRDefault="003C0A17" w:rsidP="003C0A17">
      <w:pPr>
        <w:pStyle w:val="ListParagraph"/>
        <w:numPr>
          <w:ilvl w:val="1"/>
          <w:numId w:val="3"/>
        </w:numPr>
        <w:tabs>
          <w:tab w:val="left" w:pos="798"/>
          <w:tab w:val="left" w:pos="799"/>
        </w:tabs>
        <w:spacing w:line="259" w:lineRule="auto"/>
        <w:ind w:left="795" w:right="189" w:hanging="683"/>
        <w:rPr>
          <w:sz w:val="21"/>
          <w:u w:val="none"/>
        </w:rPr>
      </w:pPr>
      <w:r>
        <w:rPr>
          <w:w w:val="105"/>
          <w:sz w:val="21"/>
        </w:rPr>
        <w:t>Change or Revocation of Permission</w:t>
      </w:r>
      <w:r>
        <w:rPr>
          <w:w w:val="105"/>
          <w:sz w:val="21"/>
          <w:u w:val="none"/>
        </w:rPr>
        <w:t>. Covered Entity shall provide Business Associate with any changes in or revocation of, permission by an individual to use or disclose PHI, if such changes affect Business Associate's permitted or required uses and disclosures. Business Associate shall comply with any such changes or revocations. Business Associate shall not be responsible for any use or disclosure that fails to comply with any such change or revocation that occurs prior to being notified by Covered Entity pursuant to this Section</w:t>
      </w:r>
      <w:r>
        <w:rPr>
          <w:spacing w:val="27"/>
          <w:w w:val="105"/>
          <w:sz w:val="21"/>
          <w:u w:val="none"/>
        </w:rPr>
        <w:t xml:space="preserve"> </w:t>
      </w:r>
      <w:r>
        <w:rPr>
          <w:w w:val="105"/>
          <w:sz w:val="21"/>
          <w:u w:val="none"/>
        </w:rPr>
        <w:t>5.2.</w:t>
      </w:r>
    </w:p>
    <w:p w:rsidR="003C0A17" w:rsidRDefault="003C0A17" w:rsidP="003C0A17">
      <w:pPr>
        <w:pStyle w:val="BodyText"/>
        <w:spacing w:before="9"/>
        <w:rPr>
          <w:u w:val="none"/>
        </w:rPr>
      </w:pPr>
    </w:p>
    <w:p w:rsidR="003C0A17" w:rsidRDefault="003C0A17" w:rsidP="003C0A17">
      <w:pPr>
        <w:pStyle w:val="ListParagraph"/>
        <w:numPr>
          <w:ilvl w:val="1"/>
          <w:numId w:val="3"/>
        </w:numPr>
        <w:tabs>
          <w:tab w:val="left" w:pos="795"/>
          <w:tab w:val="left" w:pos="796"/>
        </w:tabs>
        <w:spacing w:line="261" w:lineRule="auto"/>
        <w:ind w:left="791" w:right="188" w:hanging="679"/>
        <w:rPr>
          <w:sz w:val="21"/>
          <w:u w:val="none"/>
        </w:rPr>
      </w:pPr>
      <w:r>
        <w:rPr>
          <w:w w:val="105"/>
          <w:sz w:val="21"/>
        </w:rPr>
        <w:t xml:space="preserve">Restrictions on Use or Disclosure </w:t>
      </w:r>
      <w:r>
        <w:rPr>
          <w:w w:val="105"/>
          <w:sz w:val="21"/>
          <w:u w:val="none"/>
        </w:rPr>
        <w:t>Covered Entity shall notify Business Associate of any restrictions to the use or disclosure of PHI that Covered Entity has agreed to in accordance with 45 CFR § 164.522. Business Associate shall not be responsible for any use or disclosure that fails to comply with any such restriction that occurs prior to being notified by Covered Entity pursuant to this Section</w:t>
      </w:r>
      <w:r>
        <w:rPr>
          <w:spacing w:val="38"/>
          <w:w w:val="105"/>
          <w:sz w:val="21"/>
          <w:u w:val="none"/>
        </w:rPr>
        <w:t xml:space="preserve"> </w:t>
      </w:r>
      <w:r>
        <w:rPr>
          <w:w w:val="105"/>
          <w:sz w:val="21"/>
          <w:u w:val="none"/>
        </w:rPr>
        <w:t>5.3.</w:t>
      </w:r>
    </w:p>
    <w:p w:rsidR="003C0A17" w:rsidRDefault="003C0A17" w:rsidP="003C0A17">
      <w:pPr>
        <w:pStyle w:val="BodyText"/>
        <w:spacing w:before="7"/>
        <w:rPr>
          <w:u w:val="none"/>
        </w:rPr>
      </w:pPr>
    </w:p>
    <w:p w:rsidR="003C0A17" w:rsidRDefault="003C0A17" w:rsidP="003C0A17">
      <w:pPr>
        <w:pStyle w:val="ListParagraph"/>
        <w:numPr>
          <w:ilvl w:val="1"/>
          <w:numId w:val="3"/>
        </w:numPr>
        <w:tabs>
          <w:tab w:val="left" w:pos="795"/>
          <w:tab w:val="left" w:pos="796"/>
        </w:tabs>
        <w:spacing w:line="256" w:lineRule="auto"/>
        <w:ind w:left="792" w:right="702" w:hanging="687"/>
        <w:rPr>
          <w:sz w:val="21"/>
          <w:u w:val="none"/>
        </w:rPr>
      </w:pPr>
      <w:r>
        <w:rPr>
          <w:w w:val="105"/>
          <w:sz w:val="21"/>
        </w:rPr>
        <w:t xml:space="preserve">Breach Notification Requirement. </w:t>
      </w:r>
      <w:r>
        <w:rPr>
          <w:w w:val="105"/>
          <w:sz w:val="21"/>
          <w:u w:val="none"/>
        </w:rPr>
        <w:t xml:space="preserve">Covered Entity shall be responsible to notify the </w:t>
      </w:r>
      <w:proofErr w:type="spellStart"/>
      <w:r>
        <w:rPr>
          <w:w w:val="105"/>
          <w:sz w:val="21"/>
          <w:u w:val="none"/>
        </w:rPr>
        <w:t>lndividual</w:t>
      </w:r>
      <w:proofErr w:type="spellEnd"/>
      <w:r>
        <w:rPr>
          <w:w w:val="105"/>
          <w:sz w:val="21"/>
          <w:u w:val="none"/>
        </w:rPr>
        <w:t>(s) involved in a Breach after being notified by the Business</w:t>
      </w:r>
      <w:r>
        <w:rPr>
          <w:spacing w:val="40"/>
          <w:w w:val="105"/>
          <w:sz w:val="21"/>
          <w:u w:val="none"/>
        </w:rPr>
        <w:t xml:space="preserve"> </w:t>
      </w:r>
      <w:r>
        <w:rPr>
          <w:w w:val="105"/>
          <w:sz w:val="21"/>
          <w:u w:val="none"/>
        </w:rPr>
        <w:t>Associate.</w:t>
      </w:r>
    </w:p>
    <w:p w:rsidR="003C0A17" w:rsidRDefault="003C0A17" w:rsidP="003C0A17">
      <w:pPr>
        <w:pStyle w:val="BodyText"/>
        <w:spacing w:before="3"/>
        <w:rPr>
          <w:sz w:val="23"/>
          <w:u w:val="none"/>
        </w:rPr>
      </w:pPr>
    </w:p>
    <w:p w:rsidR="003C0A17" w:rsidRDefault="003C0A17" w:rsidP="003C0A17">
      <w:pPr>
        <w:pStyle w:val="ListParagraph"/>
        <w:numPr>
          <w:ilvl w:val="1"/>
          <w:numId w:val="3"/>
        </w:numPr>
        <w:tabs>
          <w:tab w:val="left" w:pos="794"/>
          <w:tab w:val="left" w:pos="795"/>
        </w:tabs>
        <w:spacing w:line="256" w:lineRule="auto"/>
        <w:ind w:left="790" w:right="323" w:hanging="685"/>
        <w:rPr>
          <w:sz w:val="21"/>
          <w:u w:val="none"/>
        </w:rPr>
      </w:pPr>
      <w:r>
        <w:rPr>
          <w:w w:val="110"/>
          <w:sz w:val="21"/>
        </w:rPr>
        <w:t>No Request to Use or Disclose in Impermissible Manner</w:t>
      </w:r>
      <w:r>
        <w:rPr>
          <w:w w:val="110"/>
          <w:sz w:val="21"/>
          <w:u w:val="none"/>
        </w:rPr>
        <w:t>. Except as necessary for the management</w:t>
      </w:r>
      <w:r>
        <w:rPr>
          <w:spacing w:val="-11"/>
          <w:w w:val="110"/>
          <w:sz w:val="21"/>
          <w:u w:val="none"/>
        </w:rPr>
        <w:t xml:space="preserve"> </w:t>
      </w:r>
      <w:r>
        <w:rPr>
          <w:w w:val="110"/>
          <w:sz w:val="21"/>
          <w:u w:val="none"/>
        </w:rPr>
        <w:t>and</w:t>
      </w:r>
      <w:r>
        <w:rPr>
          <w:spacing w:val="-17"/>
          <w:w w:val="110"/>
          <w:sz w:val="21"/>
          <w:u w:val="none"/>
        </w:rPr>
        <w:t xml:space="preserve"> </w:t>
      </w:r>
      <w:r>
        <w:rPr>
          <w:w w:val="110"/>
          <w:sz w:val="21"/>
          <w:u w:val="none"/>
        </w:rPr>
        <w:t>administrative</w:t>
      </w:r>
      <w:r>
        <w:rPr>
          <w:spacing w:val="-31"/>
          <w:w w:val="110"/>
          <w:sz w:val="21"/>
          <w:u w:val="none"/>
        </w:rPr>
        <w:t xml:space="preserve"> </w:t>
      </w:r>
      <w:r>
        <w:rPr>
          <w:w w:val="110"/>
          <w:sz w:val="21"/>
          <w:u w:val="none"/>
        </w:rPr>
        <w:t>activities</w:t>
      </w:r>
      <w:r>
        <w:rPr>
          <w:spacing w:val="-22"/>
          <w:w w:val="110"/>
          <w:sz w:val="21"/>
          <w:u w:val="none"/>
        </w:rPr>
        <w:t xml:space="preserve"> </w:t>
      </w:r>
      <w:r>
        <w:rPr>
          <w:w w:val="110"/>
          <w:sz w:val="21"/>
          <w:u w:val="none"/>
        </w:rPr>
        <w:t>of</w:t>
      </w:r>
      <w:r>
        <w:rPr>
          <w:spacing w:val="-18"/>
          <w:w w:val="110"/>
          <w:sz w:val="21"/>
          <w:u w:val="none"/>
        </w:rPr>
        <w:t xml:space="preserve"> </w:t>
      </w:r>
      <w:r>
        <w:rPr>
          <w:w w:val="110"/>
          <w:sz w:val="21"/>
          <w:u w:val="none"/>
        </w:rPr>
        <w:t>Business</w:t>
      </w:r>
      <w:r>
        <w:rPr>
          <w:spacing w:val="-13"/>
          <w:w w:val="110"/>
          <w:sz w:val="21"/>
          <w:u w:val="none"/>
        </w:rPr>
        <w:t xml:space="preserve"> </w:t>
      </w:r>
      <w:r>
        <w:rPr>
          <w:w w:val="110"/>
          <w:sz w:val="21"/>
          <w:u w:val="none"/>
        </w:rPr>
        <w:t>Associate</w:t>
      </w:r>
      <w:r>
        <w:rPr>
          <w:spacing w:val="-20"/>
          <w:w w:val="110"/>
          <w:sz w:val="21"/>
          <w:u w:val="none"/>
        </w:rPr>
        <w:t xml:space="preserve"> </w:t>
      </w:r>
      <w:r>
        <w:rPr>
          <w:w w:val="110"/>
          <w:sz w:val="21"/>
          <w:u w:val="none"/>
        </w:rPr>
        <w:t>as</w:t>
      </w:r>
      <w:r>
        <w:rPr>
          <w:spacing w:val="-22"/>
          <w:w w:val="110"/>
          <w:sz w:val="21"/>
          <w:u w:val="none"/>
        </w:rPr>
        <w:t xml:space="preserve"> </w:t>
      </w:r>
      <w:r>
        <w:rPr>
          <w:w w:val="110"/>
          <w:sz w:val="21"/>
          <w:u w:val="none"/>
        </w:rPr>
        <w:t>allowed</w:t>
      </w:r>
      <w:r>
        <w:rPr>
          <w:spacing w:val="-15"/>
          <w:w w:val="110"/>
          <w:sz w:val="21"/>
          <w:u w:val="none"/>
        </w:rPr>
        <w:t xml:space="preserve"> </w:t>
      </w:r>
      <w:r>
        <w:rPr>
          <w:w w:val="110"/>
          <w:sz w:val="21"/>
          <w:u w:val="none"/>
        </w:rPr>
        <w:t>in</w:t>
      </w:r>
      <w:r>
        <w:rPr>
          <w:spacing w:val="-27"/>
          <w:w w:val="110"/>
          <w:sz w:val="21"/>
          <w:u w:val="none"/>
        </w:rPr>
        <w:t xml:space="preserve"> </w:t>
      </w:r>
      <w:r>
        <w:rPr>
          <w:w w:val="110"/>
          <w:sz w:val="21"/>
          <w:u w:val="none"/>
        </w:rPr>
        <w:t>Sections</w:t>
      </w:r>
    </w:p>
    <w:p w:rsidR="003C0A17" w:rsidRDefault="003C0A17" w:rsidP="003C0A17">
      <w:pPr>
        <w:pStyle w:val="BodyText"/>
        <w:spacing w:before="1" w:line="261" w:lineRule="auto"/>
        <w:ind w:left="784" w:right="154" w:firstLine="4"/>
        <w:rPr>
          <w:u w:val="none"/>
        </w:rPr>
      </w:pPr>
      <w:r>
        <w:rPr>
          <w:w w:val="105"/>
          <w:u w:val="none"/>
        </w:rPr>
        <w:t xml:space="preserve">4.3 </w:t>
      </w:r>
      <w:proofErr w:type="gramStart"/>
      <w:r>
        <w:rPr>
          <w:w w:val="105"/>
          <w:u w:val="none"/>
        </w:rPr>
        <w:t>and</w:t>
      </w:r>
      <w:proofErr w:type="gramEnd"/>
      <w:r>
        <w:rPr>
          <w:w w:val="105"/>
          <w:u w:val="none"/>
        </w:rPr>
        <w:t xml:space="preserve"> 4.4, Covered Entity shall not request Business Associate to use or disclose PHI in any manner that would not be permissible under the Privacy Rule if done by Covered Entity.</w:t>
      </w:r>
    </w:p>
    <w:p w:rsidR="003C0A17" w:rsidRDefault="003C0A17" w:rsidP="003C0A17">
      <w:pPr>
        <w:spacing w:line="261" w:lineRule="auto"/>
        <w:sectPr w:rsidR="003C0A17">
          <w:pgSz w:w="12230" w:h="15820"/>
          <w:pgMar w:top="1480" w:right="1620" w:bottom="280" w:left="1620" w:header="720" w:footer="720" w:gutter="0"/>
          <w:cols w:space="720"/>
        </w:sectPr>
      </w:pPr>
    </w:p>
    <w:p w:rsidR="003C0A17" w:rsidRDefault="003C0A17" w:rsidP="003C0A17">
      <w:pPr>
        <w:pStyle w:val="BodyText"/>
        <w:rPr>
          <w:sz w:val="20"/>
          <w:u w:val="none"/>
        </w:rPr>
      </w:pPr>
    </w:p>
    <w:p w:rsidR="003C0A17" w:rsidRDefault="003C0A17" w:rsidP="003C0A17">
      <w:pPr>
        <w:pStyle w:val="BodyText"/>
        <w:rPr>
          <w:sz w:val="20"/>
          <w:u w:val="none"/>
        </w:rPr>
      </w:pPr>
    </w:p>
    <w:p w:rsidR="003C0A17" w:rsidRDefault="003C0A17" w:rsidP="003C0A17">
      <w:pPr>
        <w:pStyle w:val="BodyText"/>
        <w:spacing w:before="7"/>
        <w:rPr>
          <w:sz w:val="18"/>
          <w:u w:val="none"/>
        </w:rPr>
      </w:pPr>
    </w:p>
    <w:p w:rsidR="003C0A17" w:rsidRDefault="003C0A17" w:rsidP="003C0A17">
      <w:pPr>
        <w:pStyle w:val="Heading3"/>
        <w:ind w:left="2782" w:right="2714"/>
        <w:rPr>
          <w:u w:val="none"/>
        </w:rPr>
      </w:pPr>
      <w:r>
        <w:rPr>
          <w:w w:val="105"/>
          <w:u w:val="none"/>
        </w:rPr>
        <w:t>ARTICLE VI</w:t>
      </w:r>
    </w:p>
    <w:p w:rsidR="003C0A17" w:rsidRPr="008F1DCD" w:rsidRDefault="003C0A17" w:rsidP="003C0A17">
      <w:pPr>
        <w:spacing w:before="8"/>
        <w:ind w:left="2737" w:right="2714"/>
        <w:jc w:val="center"/>
        <w:rPr>
          <w:b/>
          <w:u w:val="single"/>
        </w:rPr>
      </w:pPr>
      <w:r>
        <w:rPr>
          <w:b/>
          <w:u w:val="single"/>
        </w:rPr>
        <w:t>Term</w:t>
      </w:r>
      <w:r w:rsidRPr="008F1DCD">
        <w:rPr>
          <w:b/>
          <w:u w:val="single"/>
        </w:rPr>
        <w:t xml:space="preserve"> and</w:t>
      </w:r>
      <w:r w:rsidRPr="008F1DCD">
        <w:rPr>
          <w:b/>
          <w:spacing w:val="52"/>
          <w:u w:val="single"/>
        </w:rPr>
        <w:t xml:space="preserve"> </w:t>
      </w:r>
      <w:r w:rsidRPr="008F1DCD">
        <w:rPr>
          <w:b/>
          <w:u w:val="single"/>
        </w:rPr>
        <w:t>Termination</w:t>
      </w:r>
    </w:p>
    <w:p w:rsidR="003C0A17" w:rsidRDefault="003C0A17" w:rsidP="003C0A17">
      <w:pPr>
        <w:pStyle w:val="BodyText"/>
        <w:spacing w:before="3"/>
        <w:rPr>
          <w:b/>
          <w:sz w:val="23"/>
          <w:u w:val="none"/>
        </w:rPr>
      </w:pPr>
    </w:p>
    <w:p w:rsidR="003C0A17" w:rsidRDefault="003C0A17" w:rsidP="003C0A17">
      <w:pPr>
        <w:pStyle w:val="ListParagraph"/>
        <w:numPr>
          <w:ilvl w:val="1"/>
          <w:numId w:val="2"/>
        </w:numPr>
        <w:tabs>
          <w:tab w:val="left" w:pos="820"/>
          <w:tab w:val="left" w:pos="821"/>
        </w:tabs>
        <w:spacing w:line="259" w:lineRule="auto"/>
        <w:ind w:right="203" w:hanging="679"/>
        <w:rPr>
          <w:sz w:val="21"/>
          <w:u w:val="none"/>
        </w:rPr>
      </w:pPr>
      <w:r w:rsidRPr="008F1DCD">
        <w:rPr>
          <w:w w:val="105"/>
          <w:sz w:val="21"/>
        </w:rPr>
        <w:t>Term.</w:t>
      </w:r>
      <w:r>
        <w:rPr>
          <w:w w:val="105"/>
          <w:sz w:val="21"/>
        </w:rPr>
        <w:t xml:space="preserve"> </w:t>
      </w:r>
      <w:r>
        <w:rPr>
          <w:w w:val="105"/>
          <w:sz w:val="21"/>
          <w:u w:val="none"/>
        </w:rPr>
        <w:t>The Term of this Agreement shall be effective as the Effective Date as defined above and shall terminate when all PHI provided by the Covered Entity to the Business Associate, and created or received by Business Associate on behalf of Covered Entity, is destroyed or returned to Covered</w:t>
      </w:r>
      <w:r>
        <w:rPr>
          <w:spacing w:val="54"/>
          <w:w w:val="105"/>
          <w:sz w:val="21"/>
          <w:u w:val="none"/>
        </w:rPr>
        <w:t xml:space="preserve"> </w:t>
      </w:r>
      <w:r>
        <w:rPr>
          <w:w w:val="105"/>
          <w:sz w:val="21"/>
          <w:u w:val="none"/>
        </w:rPr>
        <w:t>Entity.</w:t>
      </w:r>
    </w:p>
    <w:p w:rsidR="003C0A17" w:rsidRDefault="003C0A17" w:rsidP="003C0A17">
      <w:pPr>
        <w:pStyle w:val="BodyText"/>
        <w:spacing w:before="5"/>
        <w:rPr>
          <w:sz w:val="22"/>
          <w:u w:val="none"/>
        </w:rPr>
      </w:pPr>
    </w:p>
    <w:p w:rsidR="003C0A17" w:rsidRDefault="003C0A17" w:rsidP="003C0A17">
      <w:pPr>
        <w:pStyle w:val="ListParagraph"/>
        <w:numPr>
          <w:ilvl w:val="1"/>
          <w:numId w:val="2"/>
        </w:numPr>
        <w:tabs>
          <w:tab w:val="left" w:pos="820"/>
          <w:tab w:val="left" w:pos="821"/>
        </w:tabs>
        <w:spacing w:line="256" w:lineRule="auto"/>
        <w:ind w:left="822" w:right="656" w:hanging="689"/>
        <w:rPr>
          <w:sz w:val="21"/>
          <w:u w:val="none"/>
        </w:rPr>
      </w:pPr>
      <w:r w:rsidRPr="008F1DCD">
        <w:rPr>
          <w:noProof/>
        </w:rPr>
        <mc:AlternateContent>
          <mc:Choice Requires="wps">
            <w:drawing>
              <wp:anchor distT="0" distB="0" distL="114300" distR="114300" simplePos="0" relativeHeight="251660288" behindDoc="1" locked="0" layoutInCell="1" allowOverlap="1">
                <wp:simplePos x="0" y="0"/>
                <wp:positionH relativeFrom="page">
                  <wp:posOffset>1563370</wp:posOffset>
                </wp:positionH>
                <wp:positionV relativeFrom="paragraph">
                  <wp:posOffset>127000</wp:posOffset>
                </wp:positionV>
                <wp:extent cx="32385" cy="0"/>
                <wp:effectExtent l="10795" t="8890" r="1397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483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1pt,10pt" to="125.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" strokeweight=".36pt">
                <w10:wrap anchorx="page"/>
              </v:line>
            </w:pict>
          </mc:Fallback>
        </mc:AlternateContent>
      </w:r>
      <w:r w:rsidRPr="008F1DCD">
        <w:rPr>
          <w:w w:val="105"/>
          <w:sz w:val="21"/>
        </w:rPr>
        <w:t>Termination with Cause</w:t>
      </w:r>
      <w:r>
        <w:rPr>
          <w:w w:val="105"/>
          <w:sz w:val="21"/>
          <w:u w:val="none"/>
        </w:rPr>
        <w:t xml:space="preserve">. Upon Covered Entity’s knowledge of a material breach by Business Associate, Covered Entity </w:t>
      </w:r>
      <w:r>
        <w:rPr>
          <w:spacing w:val="10"/>
          <w:w w:val="105"/>
          <w:sz w:val="21"/>
          <w:u w:val="none"/>
        </w:rPr>
        <w:t xml:space="preserve"> </w:t>
      </w:r>
      <w:r>
        <w:rPr>
          <w:w w:val="105"/>
          <w:sz w:val="21"/>
          <w:u w:val="none"/>
        </w:rPr>
        <w:t>shall:</w:t>
      </w:r>
    </w:p>
    <w:p w:rsidR="003C0A17" w:rsidRDefault="003C0A17" w:rsidP="003C0A17">
      <w:pPr>
        <w:pStyle w:val="BodyText"/>
        <w:rPr>
          <w:u w:val="none"/>
        </w:rPr>
      </w:pPr>
    </w:p>
    <w:p w:rsidR="003C0A17" w:rsidRDefault="003C0A17" w:rsidP="003C0A17">
      <w:pPr>
        <w:pStyle w:val="ListParagraph"/>
        <w:numPr>
          <w:ilvl w:val="2"/>
          <w:numId w:val="2"/>
        </w:numPr>
        <w:tabs>
          <w:tab w:val="left" w:pos="1493"/>
        </w:tabs>
        <w:spacing w:line="259" w:lineRule="auto"/>
        <w:ind w:left="1486" w:right="430" w:hanging="330"/>
        <w:rPr>
          <w:sz w:val="21"/>
          <w:u w:val="none"/>
        </w:rPr>
      </w:pPr>
      <w:r>
        <w:rPr>
          <w:w w:val="105"/>
          <w:sz w:val="21"/>
          <w:u w:val="none"/>
        </w:rPr>
        <w:t xml:space="preserve">Provide an opportunity for Business Associate to cure the breach. </w:t>
      </w:r>
      <w:r>
        <w:rPr>
          <w:w w:val="105"/>
          <w:sz w:val="23"/>
          <w:u w:val="none"/>
        </w:rPr>
        <w:t xml:space="preserve">If </w:t>
      </w:r>
      <w:r>
        <w:rPr>
          <w:w w:val="105"/>
          <w:sz w:val="21"/>
          <w:u w:val="none"/>
        </w:rPr>
        <w:t>Business Associate does not cure the Breach within a lime period to be determined by Covered Entity after considering the nature and scope of the Breach, terminate this</w:t>
      </w:r>
      <w:r>
        <w:rPr>
          <w:spacing w:val="16"/>
          <w:w w:val="105"/>
          <w:sz w:val="21"/>
          <w:u w:val="none"/>
        </w:rPr>
        <w:t xml:space="preserve"> </w:t>
      </w:r>
      <w:r>
        <w:rPr>
          <w:w w:val="105"/>
          <w:sz w:val="21"/>
          <w:u w:val="none"/>
        </w:rPr>
        <w:t>Agreement.</w:t>
      </w:r>
    </w:p>
    <w:p w:rsidR="003C0A17" w:rsidRDefault="003C0A17" w:rsidP="003C0A17">
      <w:pPr>
        <w:pStyle w:val="BodyText"/>
        <w:spacing w:before="9"/>
        <w:rPr>
          <w:u w:val="none"/>
        </w:rPr>
      </w:pPr>
    </w:p>
    <w:p w:rsidR="003C0A17" w:rsidRDefault="003C0A17" w:rsidP="003C0A17">
      <w:pPr>
        <w:pStyle w:val="ListParagraph"/>
        <w:numPr>
          <w:ilvl w:val="2"/>
          <w:numId w:val="2"/>
        </w:numPr>
        <w:tabs>
          <w:tab w:val="left" w:pos="1492"/>
        </w:tabs>
        <w:spacing w:line="256" w:lineRule="auto"/>
        <w:ind w:left="1494" w:right="590" w:hanging="345"/>
        <w:rPr>
          <w:sz w:val="21"/>
          <w:u w:val="none"/>
        </w:rPr>
      </w:pPr>
      <w:r>
        <w:rPr>
          <w:w w:val="105"/>
          <w:sz w:val="21"/>
          <w:u w:val="none"/>
        </w:rPr>
        <w:t>Immediately terminate this Agreement, if Business Associate has breached a material term of this agreement and cure is not possible.</w:t>
      </w:r>
    </w:p>
    <w:p w:rsidR="003C0A17" w:rsidRDefault="003C0A17" w:rsidP="003C0A17">
      <w:pPr>
        <w:pStyle w:val="BodyText"/>
        <w:spacing w:before="4"/>
        <w:rPr>
          <w:sz w:val="31"/>
          <w:u w:val="none"/>
        </w:rPr>
      </w:pPr>
    </w:p>
    <w:p w:rsidR="003C0A17" w:rsidRDefault="003C0A17" w:rsidP="003C0A17">
      <w:pPr>
        <w:pStyle w:val="BodyText"/>
        <w:spacing w:line="256" w:lineRule="auto"/>
        <w:ind w:left="1143" w:right="128" w:firstLine="2"/>
        <w:jc w:val="both"/>
        <w:rPr>
          <w:u w:val="none"/>
        </w:rPr>
      </w:pPr>
      <w:r>
        <w:rPr>
          <w:w w:val="105"/>
          <w:u w:val="none"/>
        </w:rPr>
        <w:t xml:space="preserve">If the Business Associate fails to correct the breach within the specified lime period, the Business Associate agrees that the Covered Entity may deem this failure as a material breach that may require the Covered Entity to immediately terminate any and all other agreements or arrangements with the Business Associate.  The termination provisions of this Section 6.2 shall supersede any termination provisions of any other agreements between the Covered Entity and the Business </w:t>
      </w:r>
      <w:r>
        <w:rPr>
          <w:spacing w:val="28"/>
          <w:w w:val="105"/>
          <w:u w:val="none"/>
        </w:rPr>
        <w:t>Associate</w:t>
      </w:r>
      <w:r>
        <w:rPr>
          <w:w w:val="105"/>
          <w:u w:val="none"/>
        </w:rPr>
        <w:t>.</w:t>
      </w:r>
    </w:p>
    <w:p w:rsidR="003C0A17" w:rsidRDefault="003C0A17" w:rsidP="003C0A17">
      <w:pPr>
        <w:pStyle w:val="BodyText"/>
        <w:rPr>
          <w:sz w:val="32"/>
          <w:u w:val="none"/>
        </w:rPr>
      </w:pPr>
    </w:p>
    <w:p w:rsidR="003C0A17" w:rsidRDefault="003C0A17" w:rsidP="003C0A17">
      <w:pPr>
        <w:pStyle w:val="ListParagraph"/>
        <w:numPr>
          <w:ilvl w:val="1"/>
          <w:numId w:val="2"/>
        </w:numPr>
        <w:tabs>
          <w:tab w:val="left" w:pos="812"/>
          <w:tab w:val="left" w:pos="813"/>
        </w:tabs>
        <w:spacing w:line="259" w:lineRule="auto"/>
        <w:ind w:left="801" w:right="348" w:hanging="675"/>
        <w:rPr>
          <w:sz w:val="21"/>
          <w:u w:val="none"/>
        </w:rPr>
      </w:pPr>
      <w:r w:rsidRPr="00491735">
        <w:rPr>
          <w:noProof/>
        </w:rPr>
        <mc:AlternateContent>
          <mc:Choice Requires="wps">
            <w:drawing>
              <wp:anchor distT="0" distB="0" distL="114300" distR="114300" simplePos="0" relativeHeight="251661312" behindDoc="1" locked="0" layoutInCell="1" allowOverlap="1">
                <wp:simplePos x="0" y="0"/>
                <wp:positionH relativeFrom="page">
                  <wp:posOffset>1805940</wp:posOffset>
                </wp:positionH>
                <wp:positionV relativeFrom="paragraph">
                  <wp:posOffset>127000</wp:posOffset>
                </wp:positionV>
                <wp:extent cx="22860" cy="0"/>
                <wp:effectExtent l="571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6CE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2pt,10pt" to="2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" strokeweight=".36pt">
                <w10:wrap anchorx="page"/>
              </v:line>
            </w:pict>
          </mc:Fallback>
        </mc:AlternateContent>
      </w:r>
      <w:r w:rsidRPr="00491735">
        <w:rPr>
          <w:w w:val="105"/>
          <w:sz w:val="21"/>
        </w:rPr>
        <w:t>Termination for Convenience</w:t>
      </w:r>
      <w:r>
        <w:rPr>
          <w:w w:val="105"/>
          <w:sz w:val="21"/>
          <w:u w:val="none"/>
        </w:rPr>
        <w:t>. This Agreement may be terminated by either Party providing the other Party receives written notice thirty (30) days prior to the effective date of termination. The Effect of Termination as set forth in Section 6.5 shall apply to such</w:t>
      </w:r>
      <w:r>
        <w:rPr>
          <w:spacing w:val="24"/>
          <w:w w:val="105"/>
          <w:sz w:val="21"/>
          <w:u w:val="none"/>
        </w:rPr>
        <w:t xml:space="preserve"> </w:t>
      </w:r>
      <w:r>
        <w:rPr>
          <w:w w:val="105"/>
          <w:sz w:val="21"/>
          <w:u w:val="none"/>
        </w:rPr>
        <w:t>termination.</w:t>
      </w:r>
    </w:p>
    <w:p w:rsidR="003C0A17" w:rsidRDefault="003C0A17" w:rsidP="003C0A17">
      <w:pPr>
        <w:pStyle w:val="BodyText"/>
        <w:spacing w:before="5"/>
        <w:rPr>
          <w:sz w:val="22"/>
          <w:u w:val="none"/>
        </w:rPr>
      </w:pPr>
    </w:p>
    <w:p w:rsidR="003C0A17" w:rsidRDefault="003C0A17" w:rsidP="003C0A17">
      <w:pPr>
        <w:pStyle w:val="ListParagraph"/>
        <w:numPr>
          <w:ilvl w:val="1"/>
          <w:numId w:val="2"/>
        </w:numPr>
        <w:tabs>
          <w:tab w:val="left" w:pos="804"/>
          <w:tab w:val="left" w:pos="805"/>
        </w:tabs>
        <w:spacing w:line="256" w:lineRule="auto"/>
        <w:ind w:left="804" w:right="208" w:hanging="686"/>
        <w:rPr>
          <w:sz w:val="21"/>
          <w:u w:val="none"/>
        </w:rPr>
      </w:pPr>
      <w:r>
        <w:rPr>
          <w:w w:val="105"/>
          <w:sz w:val="21"/>
        </w:rPr>
        <w:t>Changes in Law</w:t>
      </w:r>
      <w:r>
        <w:rPr>
          <w:w w:val="105"/>
          <w:sz w:val="21"/>
          <w:u w:val="none"/>
        </w:rPr>
        <w:t xml:space="preserve">. ln the event of passage of a law or promulgation of a regulation or an action or investigation by any regulatory body which would prohibit the relationship between the parties, or the operations of either party with regard to the subject of this Agreement, the parties shall attempt in good faith to renegotiate the Underlying Agreement to delete the unlawful provision(s) so that the Underlying Agreement can continue. If the parties </w:t>
      </w:r>
      <w:proofErr w:type="spellStart"/>
      <w:r>
        <w:rPr>
          <w:w w:val="105"/>
          <w:sz w:val="21"/>
          <w:u w:val="none"/>
        </w:rPr>
        <w:t>arc</w:t>
      </w:r>
      <w:proofErr w:type="spellEnd"/>
      <w:r>
        <w:rPr>
          <w:w w:val="105"/>
          <w:sz w:val="21"/>
          <w:u w:val="none"/>
        </w:rPr>
        <w:t xml:space="preserve"> unable to renegotiate the Underlying Agreement within</w:t>
      </w:r>
      <w:r>
        <w:rPr>
          <w:spacing w:val="44"/>
          <w:w w:val="105"/>
          <w:sz w:val="21"/>
          <w:u w:val="none"/>
        </w:rPr>
        <w:t xml:space="preserve"> </w:t>
      </w:r>
      <w:r>
        <w:rPr>
          <w:w w:val="105"/>
          <w:sz w:val="21"/>
          <w:u w:val="none"/>
        </w:rPr>
        <w:t>thirty</w:t>
      </w:r>
    </w:p>
    <w:p w:rsidR="003C0A17" w:rsidRDefault="003C0A17" w:rsidP="003C0A17">
      <w:pPr>
        <w:pStyle w:val="BodyText"/>
        <w:spacing w:before="8" w:line="264" w:lineRule="auto"/>
        <w:ind w:left="797" w:right="265" w:firstLine="6"/>
        <w:rPr>
          <w:u w:val="none"/>
        </w:rPr>
      </w:pPr>
      <w:r>
        <w:rPr>
          <w:w w:val="105"/>
          <w:u w:val="none"/>
        </w:rPr>
        <w:t xml:space="preserve">(30) </w:t>
      </w:r>
      <w:proofErr w:type="gramStart"/>
      <w:r>
        <w:rPr>
          <w:w w:val="105"/>
          <w:u w:val="none"/>
        </w:rPr>
        <w:t>days</w:t>
      </w:r>
      <w:proofErr w:type="gramEnd"/>
      <w:r>
        <w:rPr>
          <w:w w:val="105"/>
          <w:u w:val="none"/>
        </w:rPr>
        <w:t>, the Underlying Agreement shall terminate immediately, upon written notice of either Party.</w:t>
      </w:r>
    </w:p>
    <w:p w:rsidR="003C0A17" w:rsidRDefault="003C0A17" w:rsidP="003C0A17">
      <w:pPr>
        <w:pStyle w:val="BodyText"/>
        <w:rPr>
          <w:sz w:val="22"/>
          <w:u w:val="none"/>
        </w:rPr>
      </w:pPr>
    </w:p>
    <w:p w:rsidR="003C0A17" w:rsidRDefault="003C0A17" w:rsidP="003C0A17">
      <w:pPr>
        <w:pStyle w:val="ListParagraph"/>
        <w:numPr>
          <w:ilvl w:val="1"/>
          <w:numId w:val="2"/>
        </w:numPr>
        <w:tabs>
          <w:tab w:val="left" w:pos="798"/>
          <w:tab w:val="left" w:pos="799"/>
        </w:tabs>
        <w:ind w:left="798"/>
        <w:rPr>
          <w:sz w:val="21"/>
          <w:u w:val="none"/>
        </w:rPr>
      </w:pPr>
      <w:r>
        <w:rPr>
          <w:sz w:val="21"/>
        </w:rPr>
        <w:t>Effect of Termination.</w:t>
      </w:r>
    </w:p>
    <w:p w:rsidR="003C0A17" w:rsidRDefault="003C0A17" w:rsidP="003C0A17">
      <w:pPr>
        <w:pStyle w:val="BodyText"/>
        <w:spacing w:before="4"/>
        <w:rPr>
          <w:sz w:val="23"/>
          <w:u w:val="none"/>
        </w:rPr>
      </w:pPr>
    </w:p>
    <w:p w:rsidR="003C0A17" w:rsidRDefault="003C0A17" w:rsidP="003C0A17">
      <w:pPr>
        <w:pStyle w:val="ListParagraph"/>
        <w:numPr>
          <w:ilvl w:val="2"/>
          <w:numId w:val="2"/>
        </w:numPr>
        <w:tabs>
          <w:tab w:val="left" w:pos="1492"/>
        </w:tabs>
        <w:spacing w:before="1" w:line="261" w:lineRule="auto"/>
        <w:ind w:right="249" w:hanging="346"/>
        <w:rPr>
          <w:sz w:val="21"/>
          <w:u w:val="none"/>
        </w:rPr>
      </w:pPr>
      <w:r>
        <w:rPr>
          <w:w w:val="105"/>
          <w:sz w:val="21"/>
          <w:u w:val="none"/>
        </w:rPr>
        <w:t>Except as provided in paragraph (b) of this Section 6.5, upon termination of this Agreement for any reason, Business Associate shall return or destroy all PH[ received  from Covered  Entity, or created or received  by Business Associate</w:t>
      </w:r>
      <w:r>
        <w:rPr>
          <w:spacing w:val="-5"/>
          <w:w w:val="105"/>
          <w:sz w:val="21"/>
          <w:u w:val="none"/>
        </w:rPr>
        <w:t xml:space="preserve"> </w:t>
      </w:r>
      <w:r>
        <w:rPr>
          <w:w w:val="105"/>
          <w:sz w:val="21"/>
          <w:u w:val="none"/>
        </w:rPr>
        <w:t>on</w:t>
      </w:r>
    </w:p>
    <w:p w:rsidR="003C0A17" w:rsidRDefault="003C0A17" w:rsidP="003C0A17">
      <w:pPr>
        <w:spacing w:line="261" w:lineRule="auto"/>
        <w:rPr>
          <w:sz w:val="21"/>
        </w:rPr>
        <w:sectPr w:rsidR="003C0A17">
          <w:pgSz w:w="12230" w:h="15820"/>
          <w:pgMar w:top="1480" w:right="1640" w:bottom="280" w:left="1600" w:header="720" w:footer="720" w:gutter="0"/>
          <w:cols w:space="720"/>
        </w:sectPr>
      </w:pPr>
    </w:p>
    <w:p w:rsidR="003C0A17" w:rsidRDefault="003C0A17" w:rsidP="003C0A17">
      <w:pPr>
        <w:pStyle w:val="BodyText"/>
        <w:spacing w:before="4"/>
        <w:rPr>
          <w:sz w:val="24"/>
          <w:u w:val="none"/>
        </w:rPr>
      </w:pPr>
    </w:p>
    <w:p w:rsidR="003C0A17" w:rsidRDefault="003C0A17" w:rsidP="003C0A17">
      <w:pPr>
        <w:pStyle w:val="BodyText"/>
        <w:spacing w:before="92" w:line="261" w:lineRule="auto"/>
        <w:ind w:left="1485" w:right="134" w:firstLine="18"/>
        <w:rPr>
          <w:u w:val="none"/>
        </w:rPr>
      </w:pPr>
      <w:proofErr w:type="gramStart"/>
      <w:r>
        <w:rPr>
          <w:w w:val="105"/>
          <w:u w:val="none"/>
        </w:rPr>
        <w:t>behalf</w:t>
      </w:r>
      <w:proofErr w:type="gramEnd"/>
      <w:r>
        <w:rPr>
          <w:w w:val="105"/>
          <w:u w:val="none"/>
        </w:rPr>
        <w:t xml:space="preserve"> of Covered Entity. This provision shall apply to PHI that is in the possession of subcontractors or agents of Business Associate. Business Associate shall retain no copies of the PHI.</w:t>
      </w:r>
    </w:p>
    <w:p w:rsidR="003C0A17" w:rsidRDefault="003C0A17" w:rsidP="003C0A17">
      <w:pPr>
        <w:pStyle w:val="BodyText"/>
        <w:spacing w:before="7"/>
        <w:rPr>
          <w:u w:val="none"/>
        </w:rPr>
      </w:pPr>
    </w:p>
    <w:p w:rsidR="003C0A17" w:rsidRDefault="003C0A17" w:rsidP="003C0A17">
      <w:pPr>
        <w:pStyle w:val="ListParagraph"/>
        <w:numPr>
          <w:ilvl w:val="2"/>
          <w:numId w:val="2"/>
        </w:numPr>
        <w:tabs>
          <w:tab w:val="left" w:pos="1498"/>
        </w:tabs>
        <w:spacing w:line="259" w:lineRule="auto"/>
        <w:ind w:left="1481" w:right="124" w:hanging="336"/>
        <w:rPr>
          <w:rFonts w:ascii="Arial"/>
          <w:sz w:val="20"/>
          <w:u w:val="none"/>
        </w:rPr>
      </w:pPr>
      <w:r>
        <w:rPr>
          <w:w w:val="105"/>
          <w:sz w:val="21"/>
          <w:u w:val="none"/>
        </w:rPr>
        <w:t xml:space="preserve">In the event that Business Associate determines that returning or destroying the PHI is not feasible, Business Associate may retain the PHI, but shall extend the protections of this Agreement to such PHI and limit further uses and </w:t>
      </w:r>
      <w:proofErr w:type="gramStart"/>
      <w:r>
        <w:rPr>
          <w:w w:val="105"/>
          <w:sz w:val="21"/>
          <w:u w:val="none"/>
        </w:rPr>
        <w:t>disclosures  of</w:t>
      </w:r>
      <w:proofErr w:type="gramEnd"/>
      <w:r>
        <w:rPr>
          <w:w w:val="105"/>
          <w:sz w:val="21"/>
          <w:u w:val="none"/>
        </w:rPr>
        <w:t xml:space="preserve"> such PH] to those purposes that make the return or destruction not feasible, for so long as Business Associate maintains such PHI. </w:t>
      </w:r>
    </w:p>
    <w:p w:rsidR="003C0A17" w:rsidRDefault="003C0A17" w:rsidP="003C0A17">
      <w:pPr>
        <w:pStyle w:val="BodyText"/>
        <w:spacing w:before="5"/>
        <w:rPr>
          <w:u w:val="none"/>
        </w:rPr>
      </w:pPr>
    </w:p>
    <w:p w:rsidR="003C0A17" w:rsidRDefault="003C0A17" w:rsidP="003C0A17">
      <w:pPr>
        <w:pStyle w:val="Heading1"/>
        <w:ind w:left="3810" w:right="3700"/>
      </w:pPr>
      <w:r>
        <w:rPr>
          <w:w w:val="95"/>
        </w:rPr>
        <w:t>ARTICLE VII</w:t>
      </w:r>
    </w:p>
    <w:p w:rsidR="003C0A17" w:rsidRPr="00C703D3" w:rsidRDefault="003C0A17" w:rsidP="003C0A17">
      <w:pPr>
        <w:pStyle w:val="Heading3"/>
        <w:spacing w:before="13"/>
        <w:ind w:left="3790" w:right="3700"/>
      </w:pPr>
      <w:r w:rsidRPr="00C703D3">
        <w:rPr>
          <w:w w:val="105"/>
        </w:rPr>
        <w:t>Miscellaneous</w:t>
      </w:r>
    </w:p>
    <w:p w:rsidR="003C0A17" w:rsidRDefault="003C0A17" w:rsidP="003C0A17">
      <w:pPr>
        <w:pStyle w:val="BodyText"/>
        <w:spacing w:before="4"/>
        <w:rPr>
          <w:b/>
          <w:sz w:val="23"/>
          <w:u w:val="none"/>
        </w:rPr>
      </w:pPr>
    </w:p>
    <w:p w:rsidR="003C0A17" w:rsidRDefault="003C0A17" w:rsidP="003C0A17">
      <w:pPr>
        <w:pStyle w:val="BodyText"/>
        <w:tabs>
          <w:tab w:val="left" w:pos="810"/>
        </w:tabs>
        <w:spacing w:before="1" w:line="261" w:lineRule="auto"/>
        <w:ind w:left="801" w:right="134" w:hanging="674"/>
        <w:rPr>
          <w:u w:val="none"/>
        </w:rPr>
      </w:pPr>
      <w:r>
        <w:rPr>
          <w:spacing w:val="5"/>
          <w:w w:val="105"/>
          <w:u w:val="none"/>
        </w:rPr>
        <w:t>7.1</w:t>
      </w:r>
      <w:r>
        <w:rPr>
          <w:spacing w:val="5"/>
          <w:w w:val="105"/>
          <w:u w:val="none"/>
        </w:rPr>
        <w:tab/>
      </w:r>
      <w:r>
        <w:rPr>
          <w:spacing w:val="5"/>
          <w:w w:val="105"/>
          <w:u w:val="none"/>
        </w:rPr>
        <w:tab/>
      </w:r>
      <w:r>
        <w:rPr>
          <w:w w:val="105"/>
        </w:rPr>
        <w:t>Amendment</w:t>
      </w:r>
      <w:r>
        <w:rPr>
          <w:w w:val="105"/>
          <w:u w:val="none"/>
        </w:rPr>
        <w:t xml:space="preserve">. The parties agree to take such action as it necessary to </w:t>
      </w:r>
      <w:r>
        <w:rPr>
          <w:spacing w:val="43"/>
          <w:w w:val="105"/>
          <w:u w:val="none"/>
        </w:rPr>
        <w:t>amend</w:t>
      </w:r>
      <w:r>
        <w:rPr>
          <w:spacing w:val="16"/>
          <w:w w:val="105"/>
          <w:u w:val="none"/>
        </w:rPr>
        <w:t xml:space="preserve"> </w:t>
      </w:r>
      <w:r>
        <w:rPr>
          <w:w w:val="105"/>
          <w:u w:val="none"/>
        </w:rPr>
        <w:t xml:space="preserve">this Agreement from </w:t>
      </w:r>
      <w:proofErr w:type="spellStart"/>
      <w:r>
        <w:rPr>
          <w:w w:val="105"/>
          <w:u w:val="none"/>
        </w:rPr>
        <w:t>lime</w:t>
      </w:r>
      <w:proofErr w:type="spellEnd"/>
      <w:r>
        <w:rPr>
          <w:w w:val="105"/>
          <w:u w:val="none"/>
        </w:rPr>
        <w:t xml:space="preserve"> to time as is necessary for compliance with the requirements of the HIPAA Regulations and any other applicable </w:t>
      </w:r>
      <w:r>
        <w:rPr>
          <w:spacing w:val="28"/>
          <w:w w:val="105"/>
          <w:u w:val="none"/>
        </w:rPr>
        <w:t>laws</w:t>
      </w:r>
      <w:r>
        <w:rPr>
          <w:w w:val="105"/>
          <w:u w:val="none"/>
        </w:rPr>
        <w:t>.</w:t>
      </w:r>
    </w:p>
    <w:p w:rsidR="003C0A17" w:rsidRDefault="003C0A17" w:rsidP="003C0A17">
      <w:pPr>
        <w:pStyle w:val="BodyText"/>
        <w:spacing w:before="3"/>
        <w:rPr>
          <w:sz w:val="22"/>
          <w:u w:val="none"/>
        </w:rPr>
      </w:pPr>
    </w:p>
    <w:p w:rsidR="003C0A17" w:rsidRDefault="003C0A17" w:rsidP="003C0A17">
      <w:pPr>
        <w:pStyle w:val="ListParagraph"/>
        <w:numPr>
          <w:ilvl w:val="1"/>
          <w:numId w:val="1"/>
        </w:numPr>
        <w:tabs>
          <w:tab w:val="left" w:pos="801"/>
          <w:tab w:val="left" w:pos="802"/>
        </w:tabs>
        <w:spacing w:line="256" w:lineRule="auto"/>
        <w:ind w:right="221" w:hanging="675"/>
        <w:rPr>
          <w:sz w:val="21"/>
          <w:u w:val="none"/>
        </w:rPr>
      </w:pPr>
      <w:r>
        <w:rPr>
          <w:w w:val="105"/>
          <w:sz w:val="21"/>
        </w:rPr>
        <w:t>Disclaimer</w:t>
      </w:r>
      <w:r>
        <w:rPr>
          <w:w w:val="105"/>
          <w:sz w:val="21"/>
          <w:u w:val="none"/>
        </w:rPr>
        <w:t>. Covered Entity makes no warranty or representation that compliance by Business Associate with this Agreement, HIPAA, the Privacy Rule or the Security Rule will be adequate or satisfactory for Business Associate's own purposes. Business Associate is solely responsible for all decisions made by Business Associate regarding the safeguarding of PHI.</w:t>
      </w:r>
    </w:p>
    <w:p w:rsidR="003C0A17" w:rsidRDefault="003C0A17" w:rsidP="003C0A17">
      <w:pPr>
        <w:pStyle w:val="BodyText"/>
        <w:spacing w:before="7"/>
        <w:rPr>
          <w:sz w:val="22"/>
          <w:u w:val="none"/>
        </w:rPr>
      </w:pPr>
    </w:p>
    <w:p w:rsidR="003C0A17" w:rsidRDefault="003C0A17" w:rsidP="003C0A17">
      <w:pPr>
        <w:pStyle w:val="ListParagraph"/>
        <w:numPr>
          <w:ilvl w:val="1"/>
          <w:numId w:val="1"/>
        </w:numPr>
        <w:tabs>
          <w:tab w:val="left" w:pos="794"/>
          <w:tab w:val="left" w:pos="795"/>
        </w:tabs>
        <w:spacing w:line="256" w:lineRule="auto"/>
        <w:ind w:left="791" w:right="201" w:hanging="678"/>
        <w:rPr>
          <w:sz w:val="21"/>
          <w:u w:val="none"/>
        </w:rPr>
      </w:pPr>
      <w:r>
        <w:rPr>
          <w:w w:val="105"/>
          <w:sz w:val="21"/>
        </w:rPr>
        <w:t>Property Rights</w:t>
      </w:r>
      <w:r>
        <w:rPr>
          <w:w w:val="105"/>
          <w:sz w:val="21"/>
          <w:u w:val="none"/>
        </w:rPr>
        <w:t>. All PHI shall be and remain the exclusive properly of Covered Entity. Business Associate agrees that it acquires no title or rights to the PHI, including any de­ identified information, as a result of this</w:t>
      </w:r>
      <w:r>
        <w:rPr>
          <w:spacing w:val="27"/>
          <w:w w:val="105"/>
          <w:sz w:val="21"/>
          <w:u w:val="none"/>
        </w:rPr>
        <w:t xml:space="preserve"> </w:t>
      </w:r>
      <w:r>
        <w:rPr>
          <w:w w:val="105"/>
          <w:sz w:val="21"/>
          <w:u w:val="none"/>
        </w:rPr>
        <w:t>Agreement.</w:t>
      </w:r>
    </w:p>
    <w:p w:rsidR="003C0A17" w:rsidRDefault="003C0A17" w:rsidP="003C0A17">
      <w:pPr>
        <w:pStyle w:val="BodyText"/>
        <w:spacing w:before="2"/>
        <w:rPr>
          <w:sz w:val="23"/>
          <w:u w:val="none"/>
        </w:rPr>
      </w:pPr>
    </w:p>
    <w:p w:rsidR="003C0A17" w:rsidRDefault="003C0A17" w:rsidP="003C0A17">
      <w:pPr>
        <w:pStyle w:val="ListParagraph"/>
        <w:numPr>
          <w:ilvl w:val="1"/>
          <w:numId w:val="1"/>
        </w:numPr>
        <w:tabs>
          <w:tab w:val="left" w:pos="795"/>
          <w:tab w:val="left" w:pos="796"/>
        </w:tabs>
        <w:spacing w:before="1" w:line="256" w:lineRule="auto"/>
        <w:ind w:right="601" w:hanging="682"/>
        <w:rPr>
          <w:sz w:val="21"/>
          <w:u w:val="none"/>
        </w:rPr>
      </w:pPr>
      <w:r>
        <w:rPr>
          <w:w w:val="105"/>
          <w:sz w:val="21"/>
        </w:rPr>
        <w:t>Amendment</w:t>
      </w:r>
      <w:r>
        <w:rPr>
          <w:w w:val="105"/>
          <w:sz w:val="21"/>
          <w:u w:val="none"/>
        </w:rPr>
        <w:t>. The parties agree to take such action as is necessary to amend this Agreement from time to time as is necessary for Covered Entity to comply with the requirements of the Privacy Rule and</w:t>
      </w:r>
      <w:r>
        <w:rPr>
          <w:spacing w:val="22"/>
          <w:w w:val="105"/>
          <w:sz w:val="21"/>
          <w:u w:val="none"/>
        </w:rPr>
        <w:t xml:space="preserve"> </w:t>
      </w:r>
      <w:r>
        <w:rPr>
          <w:w w:val="105"/>
          <w:sz w:val="21"/>
          <w:u w:val="none"/>
        </w:rPr>
        <w:t>HIPAA.</w:t>
      </w:r>
    </w:p>
    <w:p w:rsidR="003C0A17" w:rsidRDefault="003C0A17" w:rsidP="003C0A17">
      <w:pPr>
        <w:pStyle w:val="BodyText"/>
        <w:spacing w:before="7"/>
        <w:rPr>
          <w:sz w:val="22"/>
          <w:u w:val="none"/>
        </w:rPr>
      </w:pPr>
    </w:p>
    <w:p w:rsidR="003C0A17" w:rsidRDefault="003C0A17" w:rsidP="003C0A17">
      <w:pPr>
        <w:pStyle w:val="ListParagraph"/>
        <w:numPr>
          <w:ilvl w:val="1"/>
          <w:numId w:val="1"/>
        </w:numPr>
        <w:tabs>
          <w:tab w:val="left" w:pos="793"/>
          <w:tab w:val="left" w:pos="795"/>
        </w:tabs>
        <w:spacing w:before="1" w:line="264" w:lineRule="auto"/>
        <w:ind w:left="787" w:right="255" w:hanging="682"/>
        <w:rPr>
          <w:sz w:val="21"/>
          <w:u w:val="none"/>
        </w:rPr>
      </w:pPr>
      <w:r>
        <w:rPr>
          <w:w w:val="105"/>
          <w:sz w:val="21"/>
        </w:rPr>
        <w:t>Regulatory References</w:t>
      </w:r>
      <w:r>
        <w:rPr>
          <w:w w:val="105"/>
          <w:sz w:val="21"/>
          <w:u w:val="none"/>
        </w:rPr>
        <w:t>. A reference in this Agreement to sections of HIPAA means the section as in effect or as amended, and for which compliance is</w:t>
      </w:r>
      <w:r>
        <w:rPr>
          <w:spacing w:val="26"/>
          <w:w w:val="105"/>
          <w:sz w:val="21"/>
          <w:u w:val="none"/>
        </w:rPr>
        <w:t xml:space="preserve"> </w:t>
      </w:r>
      <w:r>
        <w:rPr>
          <w:w w:val="105"/>
          <w:sz w:val="21"/>
          <w:u w:val="none"/>
        </w:rPr>
        <w:t>required.</w:t>
      </w:r>
    </w:p>
    <w:p w:rsidR="003C0A17" w:rsidRDefault="003C0A17" w:rsidP="003C0A17">
      <w:pPr>
        <w:pStyle w:val="BodyText"/>
        <w:spacing w:before="5"/>
        <w:rPr>
          <w:u w:val="none"/>
        </w:rPr>
      </w:pPr>
    </w:p>
    <w:p w:rsidR="003C0A17" w:rsidRDefault="003C0A17" w:rsidP="003C0A17">
      <w:pPr>
        <w:pStyle w:val="ListParagraph"/>
        <w:numPr>
          <w:ilvl w:val="1"/>
          <w:numId w:val="1"/>
        </w:numPr>
        <w:tabs>
          <w:tab w:val="left" w:pos="790"/>
          <w:tab w:val="left" w:pos="791"/>
        </w:tabs>
        <w:spacing w:line="259" w:lineRule="auto"/>
        <w:ind w:left="785" w:right="132" w:hanging="680"/>
        <w:rPr>
          <w:sz w:val="21"/>
          <w:u w:val="none"/>
        </w:rPr>
      </w:pPr>
      <w:r>
        <w:rPr>
          <w:w w:val="105"/>
          <w:sz w:val="21"/>
        </w:rPr>
        <w:t>Governing Law.</w:t>
      </w:r>
      <w:r>
        <w:rPr>
          <w:w w:val="105"/>
          <w:sz w:val="21"/>
          <w:u w:val="none"/>
        </w:rPr>
        <w:t xml:space="preserve"> This Agreement shall be governed by and constructed in accordance with the laws of the State of Indiana to the extent that the provisions of HIPAA, the Privacy Rule, the Security Rule and the HITECH Act do not preempt the laws of the State of Indiana.</w:t>
      </w:r>
    </w:p>
    <w:p w:rsidR="003C0A17" w:rsidRDefault="003C0A17" w:rsidP="003C0A17">
      <w:pPr>
        <w:pStyle w:val="BodyText"/>
        <w:rPr>
          <w:sz w:val="23"/>
          <w:u w:val="none"/>
        </w:rPr>
      </w:pPr>
    </w:p>
    <w:p w:rsidR="003C0A17" w:rsidRDefault="003C0A17" w:rsidP="003C0A17">
      <w:pPr>
        <w:pStyle w:val="ListParagraph"/>
        <w:numPr>
          <w:ilvl w:val="1"/>
          <w:numId w:val="1"/>
        </w:numPr>
        <w:tabs>
          <w:tab w:val="left" w:pos="787"/>
          <w:tab w:val="left" w:pos="788"/>
        </w:tabs>
        <w:spacing w:before="1" w:line="256" w:lineRule="auto"/>
        <w:ind w:left="781" w:right="705" w:hanging="676"/>
        <w:rPr>
          <w:sz w:val="21"/>
          <w:u w:val="none"/>
        </w:rPr>
      </w:pPr>
      <w:r>
        <w:rPr>
          <w:w w:val="105"/>
          <w:sz w:val="21"/>
        </w:rPr>
        <w:t>Modifications</w:t>
      </w:r>
      <w:r>
        <w:rPr>
          <w:w w:val="105"/>
          <w:sz w:val="21"/>
          <w:u w:val="none"/>
        </w:rPr>
        <w:t>. Any modifications to this Agreement shall be valid only if made in writing and signed by a duly authorized agent of both</w:t>
      </w:r>
      <w:r>
        <w:rPr>
          <w:spacing w:val="13"/>
          <w:w w:val="105"/>
          <w:sz w:val="21"/>
          <w:u w:val="none"/>
        </w:rPr>
        <w:t xml:space="preserve"> </w:t>
      </w:r>
      <w:r>
        <w:rPr>
          <w:w w:val="105"/>
          <w:sz w:val="21"/>
          <w:u w:val="none"/>
        </w:rPr>
        <w:t>parties.</w:t>
      </w:r>
    </w:p>
    <w:p w:rsidR="003C0A17" w:rsidRDefault="003C0A17" w:rsidP="003C0A17">
      <w:pPr>
        <w:spacing w:line="256" w:lineRule="auto"/>
        <w:rPr>
          <w:sz w:val="21"/>
        </w:rPr>
        <w:sectPr w:rsidR="003C0A17">
          <w:pgSz w:w="12230" w:h="15820"/>
          <w:pgMar w:top="1480" w:right="1700" w:bottom="280" w:left="1600" w:header="720" w:footer="720" w:gutter="0"/>
          <w:cols w:space="720"/>
        </w:sectPr>
      </w:pPr>
    </w:p>
    <w:p w:rsidR="003C0A17" w:rsidRDefault="003C0A17" w:rsidP="003C0A17">
      <w:pPr>
        <w:pStyle w:val="BodyText"/>
        <w:rPr>
          <w:sz w:val="20"/>
          <w:u w:val="none"/>
        </w:rPr>
      </w:pPr>
    </w:p>
    <w:p w:rsidR="003C0A17" w:rsidRDefault="003C0A17" w:rsidP="003C0A17">
      <w:pPr>
        <w:pStyle w:val="BodyText"/>
        <w:spacing w:before="10"/>
        <w:rPr>
          <w:sz w:val="24"/>
          <w:u w:val="none"/>
        </w:rPr>
      </w:pPr>
    </w:p>
    <w:p w:rsidR="003C0A17" w:rsidRDefault="003C0A17" w:rsidP="003C0A17">
      <w:pPr>
        <w:pStyle w:val="ListParagraph"/>
        <w:numPr>
          <w:ilvl w:val="1"/>
          <w:numId w:val="1"/>
        </w:numPr>
        <w:tabs>
          <w:tab w:val="left" w:pos="809"/>
          <w:tab w:val="left" w:pos="810"/>
        </w:tabs>
        <w:spacing w:before="91" w:line="256" w:lineRule="auto"/>
        <w:ind w:left="806" w:right="549" w:hanging="678"/>
        <w:rPr>
          <w:u w:val="none"/>
        </w:rPr>
      </w:pPr>
      <w:r>
        <w:rPr>
          <w:w w:val="105"/>
          <w:sz w:val="21"/>
        </w:rPr>
        <w:t>Notice</w:t>
      </w:r>
      <w:r>
        <w:rPr>
          <w:w w:val="105"/>
          <w:sz w:val="21"/>
          <w:u w:val="none"/>
        </w:rPr>
        <w:t>. Any notice required or permitted to be given by either Party under this Agreement shall be sufficient if in writing and hand delivered (including delivery by courier) or sent by postage prepaid certified mail return receipt requested,</w:t>
      </w:r>
      <w:r>
        <w:rPr>
          <w:spacing w:val="5"/>
          <w:w w:val="105"/>
          <w:sz w:val="21"/>
          <w:u w:val="none"/>
        </w:rPr>
        <w:t xml:space="preserve"> </w:t>
      </w:r>
      <w:r>
        <w:rPr>
          <w:w w:val="105"/>
          <w:sz w:val="21"/>
          <w:u w:val="none"/>
        </w:rPr>
        <w:t>as follows:</w:t>
      </w:r>
    </w:p>
    <w:p w:rsidR="003C0A17" w:rsidRDefault="003C0A17" w:rsidP="003C0A17">
      <w:pPr>
        <w:pStyle w:val="BodyText"/>
        <w:spacing w:before="10"/>
        <w:rPr>
          <w:sz w:val="13"/>
          <w:u w:val="none"/>
        </w:rPr>
      </w:pPr>
    </w:p>
    <w:p w:rsidR="003C0A17" w:rsidRDefault="003C0A17" w:rsidP="003C0A17">
      <w:pPr>
        <w:rPr>
          <w:sz w:val="13"/>
        </w:rPr>
        <w:sectPr w:rsidR="003C0A17">
          <w:pgSz w:w="12230" w:h="15820"/>
          <w:pgMar w:top="1480" w:right="1600" w:bottom="280" w:left="1620" w:header="720" w:footer="720" w:gutter="0"/>
          <w:cols w:space="720"/>
        </w:sectPr>
      </w:pPr>
    </w:p>
    <w:p w:rsidR="003C0A17" w:rsidRDefault="003C0A17" w:rsidP="003C0A17">
      <w:pPr>
        <w:pStyle w:val="BodyText"/>
        <w:spacing w:before="108"/>
        <w:ind w:left="808"/>
        <w:rPr>
          <w:u w:val="none"/>
        </w:rPr>
      </w:pPr>
      <w:r>
        <w:rPr>
          <w:w w:val="105"/>
          <w:u w:val="none"/>
        </w:rPr>
        <w:t>If to Covered Entity:</w:t>
      </w:r>
    </w:p>
    <w:p w:rsidR="003C0A17" w:rsidRPr="00A33DAA" w:rsidRDefault="003C0A17" w:rsidP="003C0A17">
      <w:pPr>
        <w:pStyle w:val="BodyText"/>
        <w:spacing w:before="8"/>
        <w:ind w:firstLine="720"/>
        <w:rPr>
          <w:sz w:val="24"/>
        </w:rPr>
      </w:pPr>
      <w:r>
        <w:rPr>
          <w:sz w:val="24"/>
        </w:rPr>
        <w:t>ADDRESS</w:t>
      </w:r>
    </w:p>
    <w:p w:rsidR="003C0A17" w:rsidRDefault="003C0A17" w:rsidP="003C0A17">
      <w:pPr>
        <w:pStyle w:val="BodyText"/>
        <w:spacing w:before="91"/>
        <w:ind w:left="807"/>
        <w:rPr>
          <w:w w:val="105"/>
          <w:u w:val="none"/>
        </w:rPr>
      </w:pPr>
      <w:r>
        <w:rPr>
          <w:u w:val="none"/>
        </w:rPr>
        <w:br w:type="column"/>
      </w:r>
      <w:r>
        <w:rPr>
          <w:w w:val="105"/>
          <w:sz w:val="22"/>
          <w:u w:val="none"/>
        </w:rPr>
        <w:t xml:space="preserve">If </w:t>
      </w:r>
      <w:r>
        <w:rPr>
          <w:w w:val="105"/>
          <w:u w:val="none"/>
        </w:rPr>
        <w:t>to Business Associate:</w:t>
      </w:r>
    </w:p>
    <w:p w:rsidR="003C0A17" w:rsidRPr="00A33DAA" w:rsidRDefault="003C0A17" w:rsidP="003C0A17">
      <w:pPr>
        <w:pStyle w:val="BodyText"/>
        <w:spacing w:before="91"/>
        <w:ind w:left="807"/>
        <w:rPr>
          <w:w w:val="105"/>
        </w:rPr>
      </w:pPr>
      <w:r>
        <w:rPr>
          <w:w w:val="105"/>
        </w:rPr>
        <w:t>ADDRESS</w:t>
      </w:r>
    </w:p>
    <w:p w:rsidR="003C0A17" w:rsidRPr="00A33DAA" w:rsidRDefault="003C0A17" w:rsidP="003C0A17">
      <w:pPr>
        <w:pStyle w:val="BodyText"/>
        <w:spacing w:before="91"/>
        <w:ind w:left="807"/>
        <w:rPr>
          <w:w w:val="105"/>
          <w:u w:val="none"/>
        </w:rPr>
      </w:pPr>
    </w:p>
    <w:p w:rsidR="003C0A17" w:rsidRDefault="003C0A17" w:rsidP="003C0A17">
      <w:pPr>
        <w:pStyle w:val="BodyText"/>
        <w:spacing w:before="9"/>
        <w:rPr>
          <w:sz w:val="23"/>
          <w:u w:val="none"/>
        </w:rPr>
      </w:pPr>
    </w:p>
    <w:p w:rsidR="003C0A17" w:rsidRDefault="003C0A17" w:rsidP="003C0A17">
      <w:pPr>
        <w:spacing w:line="256" w:lineRule="auto"/>
        <w:sectPr w:rsidR="003C0A17">
          <w:type w:val="continuous"/>
          <w:pgSz w:w="12230" w:h="15820"/>
          <w:pgMar w:top="1480" w:right="1600" w:bottom="280" w:left="1620" w:header="720" w:footer="720" w:gutter="0"/>
          <w:cols w:num="2" w:space="720" w:equalWidth="0">
            <w:col w:w="3030" w:space="1209"/>
            <w:col w:w="4771"/>
          </w:cols>
        </w:sectPr>
      </w:pPr>
    </w:p>
    <w:p w:rsidR="003C0A17" w:rsidRDefault="003C0A17" w:rsidP="003C0A17">
      <w:pPr>
        <w:spacing w:line="228" w:lineRule="exact"/>
        <w:sectPr w:rsidR="003C0A17">
          <w:type w:val="continuous"/>
          <w:pgSz w:w="12230" w:h="15820"/>
          <w:pgMar w:top="1480" w:right="1600" w:bottom="280" w:left="1620" w:header="720" w:footer="720" w:gutter="0"/>
          <w:cols w:num="3" w:space="720" w:equalWidth="0">
            <w:col w:w="1353" w:space="40"/>
            <w:col w:w="781" w:space="2071"/>
            <w:col w:w="4765"/>
          </w:cols>
        </w:sectPr>
      </w:pPr>
    </w:p>
    <w:p w:rsidR="003C0A17" w:rsidRDefault="003C0A17" w:rsidP="003C0A17">
      <w:pPr>
        <w:spacing w:line="275" w:lineRule="exact"/>
        <w:ind w:left="800"/>
      </w:pPr>
      <w:r>
        <w:br w:type="column"/>
      </w:r>
    </w:p>
    <w:p w:rsidR="003C0A17" w:rsidRDefault="003C0A17" w:rsidP="003C0A17">
      <w:pPr>
        <w:sectPr w:rsidR="003C0A17">
          <w:type w:val="continuous"/>
          <w:pgSz w:w="12230" w:h="15820"/>
          <w:pgMar w:top="1480" w:right="1600" w:bottom="280" w:left="1620" w:header="720" w:footer="720" w:gutter="0"/>
          <w:cols w:num="3" w:space="720" w:equalWidth="0">
            <w:col w:w="2900" w:space="1346"/>
            <w:col w:w="1788" w:space="40"/>
            <w:col w:w="2936"/>
          </w:cols>
        </w:sectPr>
      </w:pPr>
    </w:p>
    <w:p w:rsidR="003C0A17" w:rsidRDefault="003C0A17" w:rsidP="003C0A17">
      <w:pPr>
        <w:pStyle w:val="BodyText"/>
        <w:spacing w:before="8"/>
        <w:rPr>
          <w:sz w:val="16"/>
          <w:u w:val="none"/>
        </w:rPr>
      </w:pPr>
    </w:p>
    <w:p w:rsidR="003C0A17" w:rsidRDefault="00874F83" w:rsidP="003C0A17">
      <w:pPr>
        <w:pStyle w:val="ListParagraph"/>
        <w:numPr>
          <w:ilvl w:val="1"/>
          <w:numId w:val="1"/>
        </w:numPr>
        <w:tabs>
          <w:tab w:val="left" w:pos="793"/>
          <w:tab w:val="left" w:pos="794"/>
        </w:tabs>
        <w:spacing w:before="91" w:line="259" w:lineRule="auto"/>
        <w:ind w:left="789" w:right="129" w:hanging="675"/>
        <w:rPr>
          <w:sz w:val="21"/>
          <w:u w:val="none"/>
        </w:rPr>
      </w:pPr>
      <w:r>
        <w:rPr>
          <w:w w:val="105"/>
          <w:sz w:val="21"/>
        </w:rPr>
        <w:t>Severability</w:t>
      </w:r>
      <w:r w:rsidR="003C0A17">
        <w:rPr>
          <w:w w:val="105"/>
          <w:sz w:val="21"/>
          <w:u w:val="none"/>
        </w:rPr>
        <w:t>. The parties agr</w:t>
      </w:r>
      <w:r>
        <w:rPr>
          <w:w w:val="105"/>
          <w:sz w:val="21"/>
          <w:u w:val="none"/>
        </w:rPr>
        <w:t>ee</w:t>
      </w:r>
      <w:r w:rsidR="003C0A17">
        <w:rPr>
          <w:w w:val="105"/>
          <w:sz w:val="21"/>
          <w:u w:val="none"/>
        </w:rPr>
        <w:t xml:space="preserve"> that if</w:t>
      </w:r>
      <w:r>
        <w:rPr>
          <w:w w:val="105"/>
          <w:sz w:val="21"/>
          <w:u w:val="none"/>
        </w:rPr>
        <w:t xml:space="preserve"> </w:t>
      </w:r>
      <w:r w:rsidR="003C0A17">
        <w:rPr>
          <w:w w:val="105"/>
          <w:sz w:val="21"/>
          <w:u w:val="none"/>
        </w:rPr>
        <w:t xml:space="preserve">a court </w:t>
      </w:r>
      <w:r>
        <w:rPr>
          <w:w w:val="105"/>
          <w:sz w:val="21"/>
          <w:u w:val="none"/>
        </w:rPr>
        <w:t>determines</w:t>
      </w:r>
      <w:r w:rsidR="003C0A17">
        <w:rPr>
          <w:w w:val="105"/>
          <w:sz w:val="21"/>
          <w:u w:val="none"/>
        </w:rPr>
        <w:t xml:space="preserve">, </w:t>
      </w:r>
      <w:r>
        <w:rPr>
          <w:w w:val="105"/>
          <w:sz w:val="21"/>
          <w:u w:val="none"/>
        </w:rPr>
        <w:t>contrary</w:t>
      </w:r>
      <w:r w:rsidR="003C0A17">
        <w:rPr>
          <w:w w:val="105"/>
          <w:sz w:val="21"/>
          <w:u w:val="none"/>
        </w:rPr>
        <w:t xml:space="preserve"> to the </w:t>
      </w:r>
      <w:r>
        <w:rPr>
          <w:w w:val="105"/>
          <w:sz w:val="21"/>
          <w:u w:val="none"/>
        </w:rPr>
        <w:t>intent</w:t>
      </w:r>
      <w:r w:rsidR="003C0A17">
        <w:rPr>
          <w:w w:val="105"/>
          <w:sz w:val="21"/>
          <w:u w:val="none"/>
        </w:rPr>
        <w:t xml:space="preserve"> of </w:t>
      </w:r>
      <w:proofErr w:type="gramStart"/>
      <w:r w:rsidR="003C0A17">
        <w:rPr>
          <w:w w:val="105"/>
          <w:sz w:val="21"/>
          <w:u w:val="none"/>
        </w:rPr>
        <w:t>the  parties</w:t>
      </w:r>
      <w:proofErr w:type="gramEnd"/>
      <w:r w:rsidR="003C0A17">
        <w:rPr>
          <w:w w:val="105"/>
          <w:sz w:val="21"/>
          <w:u w:val="none"/>
        </w:rPr>
        <w:t xml:space="preserve">, that any of the provisions or terms of this Agreement  are unreasonable or   contrary to public policy, or invalid or </w:t>
      </w:r>
      <w:r>
        <w:rPr>
          <w:w w:val="105"/>
          <w:sz w:val="21"/>
          <w:u w:val="none"/>
        </w:rPr>
        <w:t>unenforceable</w:t>
      </w:r>
      <w:r w:rsidR="003C0A17">
        <w:rPr>
          <w:w w:val="105"/>
          <w:sz w:val="21"/>
          <w:u w:val="none"/>
        </w:rPr>
        <w:t xml:space="preserve"> for any reason in fact, </w:t>
      </w:r>
      <w:r>
        <w:rPr>
          <w:w w:val="105"/>
          <w:sz w:val="21"/>
          <w:u w:val="none"/>
        </w:rPr>
        <w:t>law, or   equity, such unenforceability</w:t>
      </w:r>
      <w:r w:rsidR="003C0A17">
        <w:rPr>
          <w:w w:val="105"/>
          <w:sz w:val="21"/>
          <w:u w:val="none"/>
        </w:rPr>
        <w:t xml:space="preserve"> or va</w:t>
      </w:r>
      <w:r>
        <w:rPr>
          <w:w w:val="105"/>
          <w:sz w:val="21"/>
          <w:u w:val="none"/>
        </w:rPr>
        <w:t>lidity</w:t>
      </w:r>
      <w:r w:rsidR="003C0A17">
        <w:rPr>
          <w:w w:val="105"/>
          <w:sz w:val="21"/>
          <w:u w:val="none"/>
        </w:rPr>
        <w:t xml:space="preserve"> shall not affect the enforceability or validity of the remaining provisions and terms of</w:t>
      </w:r>
      <w:r>
        <w:rPr>
          <w:w w:val="105"/>
          <w:sz w:val="21"/>
          <w:u w:val="none"/>
        </w:rPr>
        <w:t xml:space="preserve"> </w:t>
      </w:r>
      <w:r w:rsidR="003C0A17">
        <w:rPr>
          <w:w w:val="105"/>
          <w:sz w:val="21"/>
          <w:u w:val="none"/>
        </w:rPr>
        <w:t xml:space="preserve">this Agreement. Should any particular provision of this Agreement be </w:t>
      </w:r>
      <w:r>
        <w:rPr>
          <w:w w:val="105"/>
          <w:sz w:val="21"/>
          <w:u w:val="none"/>
        </w:rPr>
        <w:t>held unreasonable</w:t>
      </w:r>
      <w:r w:rsidR="003C0A17">
        <w:rPr>
          <w:w w:val="105"/>
          <w:sz w:val="21"/>
          <w:u w:val="none"/>
        </w:rPr>
        <w:t xml:space="preserve"> or un</w:t>
      </w:r>
      <w:r w:rsidR="00642AE0">
        <w:rPr>
          <w:w w:val="105"/>
          <w:sz w:val="21"/>
          <w:u w:val="none"/>
        </w:rPr>
        <w:t>enforceable</w:t>
      </w:r>
      <w:r w:rsidR="003C0A17">
        <w:rPr>
          <w:w w:val="105"/>
          <w:sz w:val="21"/>
          <w:u w:val="none"/>
        </w:rPr>
        <w:t xml:space="preserve"> for any </w:t>
      </w:r>
      <w:r w:rsidR="00642AE0">
        <w:rPr>
          <w:w w:val="105"/>
          <w:sz w:val="21"/>
          <w:u w:val="none"/>
        </w:rPr>
        <w:t>reason</w:t>
      </w:r>
      <w:r w:rsidR="003C0A17">
        <w:rPr>
          <w:w w:val="105"/>
          <w:sz w:val="21"/>
          <w:u w:val="none"/>
        </w:rPr>
        <w:t xml:space="preserve">, </w:t>
      </w:r>
      <w:r w:rsidR="00642AE0">
        <w:rPr>
          <w:w w:val="105"/>
          <w:sz w:val="21"/>
          <w:u w:val="none"/>
        </w:rPr>
        <w:t>then</w:t>
      </w:r>
      <w:r w:rsidR="003C0A17">
        <w:rPr>
          <w:w w:val="105"/>
          <w:sz w:val="21"/>
          <w:u w:val="none"/>
        </w:rPr>
        <w:t xml:space="preserve"> such   provision shall be </w:t>
      </w:r>
      <w:r w:rsidR="00642AE0">
        <w:rPr>
          <w:w w:val="105"/>
          <w:sz w:val="21"/>
          <w:u w:val="none"/>
        </w:rPr>
        <w:t>given</w:t>
      </w:r>
      <w:r w:rsidR="003C0A17">
        <w:rPr>
          <w:w w:val="105"/>
          <w:sz w:val="21"/>
          <w:u w:val="none"/>
        </w:rPr>
        <w:t xml:space="preserve"> </w:t>
      </w:r>
      <w:r w:rsidR="00642AE0">
        <w:rPr>
          <w:w w:val="105"/>
          <w:sz w:val="21"/>
          <w:u w:val="none"/>
        </w:rPr>
        <w:t>effect</w:t>
      </w:r>
      <w:r w:rsidR="003C0A17">
        <w:rPr>
          <w:w w:val="105"/>
          <w:sz w:val="21"/>
          <w:u w:val="none"/>
        </w:rPr>
        <w:t xml:space="preserve"> and </w:t>
      </w:r>
      <w:r w:rsidR="00642AE0">
        <w:rPr>
          <w:w w:val="105"/>
          <w:sz w:val="21"/>
          <w:u w:val="none"/>
        </w:rPr>
        <w:t>enforced</w:t>
      </w:r>
      <w:r w:rsidR="003C0A17">
        <w:rPr>
          <w:w w:val="105"/>
          <w:sz w:val="21"/>
          <w:u w:val="none"/>
        </w:rPr>
        <w:t xml:space="preserve"> to the </w:t>
      </w:r>
      <w:r w:rsidR="00642AE0">
        <w:rPr>
          <w:w w:val="105"/>
          <w:sz w:val="21"/>
          <w:u w:val="none"/>
        </w:rPr>
        <w:t>fullest extent</w:t>
      </w:r>
      <w:r w:rsidR="003C0A17">
        <w:rPr>
          <w:w w:val="105"/>
          <w:sz w:val="21"/>
          <w:u w:val="none"/>
        </w:rPr>
        <w:t xml:space="preserve"> that wou</w:t>
      </w:r>
      <w:r w:rsidR="00642AE0">
        <w:rPr>
          <w:w w:val="105"/>
          <w:sz w:val="21"/>
          <w:u w:val="none"/>
        </w:rPr>
        <w:t>ld</w:t>
      </w:r>
      <w:r w:rsidR="003C0A17">
        <w:rPr>
          <w:w w:val="105"/>
          <w:sz w:val="21"/>
          <w:u w:val="none"/>
        </w:rPr>
        <w:t xml:space="preserve"> be </w:t>
      </w:r>
      <w:r w:rsidR="00642AE0">
        <w:rPr>
          <w:w w:val="105"/>
          <w:sz w:val="21"/>
          <w:u w:val="none"/>
        </w:rPr>
        <w:t>reasonable</w:t>
      </w:r>
      <w:r w:rsidR="003C0A17">
        <w:rPr>
          <w:w w:val="105"/>
          <w:sz w:val="21"/>
          <w:u w:val="none"/>
        </w:rPr>
        <w:t xml:space="preserve"> and</w:t>
      </w:r>
      <w:r w:rsidR="003C0A17">
        <w:rPr>
          <w:spacing w:val="5"/>
          <w:w w:val="105"/>
          <w:sz w:val="21"/>
          <w:u w:val="none"/>
        </w:rPr>
        <w:t xml:space="preserve"> </w:t>
      </w:r>
      <w:r w:rsidR="003C0A17">
        <w:rPr>
          <w:w w:val="105"/>
          <w:sz w:val="21"/>
          <w:u w:val="none"/>
        </w:rPr>
        <w:t>enforceable.</w:t>
      </w:r>
    </w:p>
    <w:p w:rsidR="003C0A17" w:rsidRDefault="003C0A17" w:rsidP="003C0A17">
      <w:pPr>
        <w:pStyle w:val="BodyText"/>
        <w:spacing w:before="9"/>
        <w:rPr>
          <w:u w:val="none"/>
        </w:rPr>
      </w:pPr>
    </w:p>
    <w:p w:rsidR="003C0A17" w:rsidRDefault="003C0A17" w:rsidP="003C0A17">
      <w:pPr>
        <w:pStyle w:val="ListParagraph"/>
        <w:numPr>
          <w:ilvl w:val="1"/>
          <w:numId w:val="1"/>
        </w:numPr>
        <w:tabs>
          <w:tab w:val="left" w:pos="796"/>
          <w:tab w:val="left" w:pos="797"/>
        </w:tabs>
        <w:spacing w:line="261" w:lineRule="auto"/>
        <w:ind w:left="784" w:right="376" w:hanging="677"/>
        <w:rPr>
          <w:sz w:val="21"/>
          <w:u w:val="none"/>
        </w:rPr>
      </w:pPr>
      <w:r>
        <w:rPr>
          <w:w w:val="105"/>
          <w:sz w:val="21"/>
        </w:rPr>
        <w:t xml:space="preserve">Waiver of </w:t>
      </w:r>
      <w:r w:rsidR="00642AE0">
        <w:rPr>
          <w:w w:val="105"/>
          <w:sz w:val="21"/>
        </w:rPr>
        <w:t>Breach</w:t>
      </w:r>
      <w:r>
        <w:rPr>
          <w:w w:val="105"/>
          <w:sz w:val="21"/>
          <w:u w:val="none"/>
        </w:rPr>
        <w:t xml:space="preserve">. No </w:t>
      </w:r>
      <w:r w:rsidR="00642AE0">
        <w:rPr>
          <w:w w:val="105"/>
          <w:sz w:val="21"/>
          <w:u w:val="none"/>
        </w:rPr>
        <w:t>failure</w:t>
      </w:r>
      <w:r>
        <w:rPr>
          <w:w w:val="105"/>
          <w:sz w:val="21"/>
          <w:u w:val="none"/>
        </w:rPr>
        <w:t xml:space="preserve"> or delay by either Party in exercising its rights under this Agreement shall </w:t>
      </w:r>
      <w:r w:rsidR="00642AE0">
        <w:rPr>
          <w:w w:val="105"/>
          <w:sz w:val="21"/>
          <w:u w:val="none"/>
        </w:rPr>
        <w:t>operate</w:t>
      </w:r>
      <w:r>
        <w:rPr>
          <w:w w:val="105"/>
          <w:sz w:val="21"/>
          <w:u w:val="none"/>
        </w:rPr>
        <w:t xml:space="preserve"> as a waiver of such rights, and no waiver of any Breach shall constitute a waiver of any prior, concurrent, or subsequent  </w:t>
      </w:r>
      <w:r>
        <w:rPr>
          <w:spacing w:val="16"/>
          <w:w w:val="105"/>
          <w:sz w:val="21"/>
          <w:u w:val="none"/>
        </w:rPr>
        <w:t xml:space="preserve"> </w:t>
      </w:r>
      <w:r>
        <w:rPr>
          <w:w w:val="105"/>
          <w:sz w:val="21"/>
          <w:u w:val="none"/>
        </w:rPr>
        <w:t>Breach.</w:t>
      </w:r>
    </w:p>
    <w:p w:rsidR="003C0A17" w:rsidRDefault="003C0A17" w:rsidP="003C0A17">
      <w:pPr>
        <w:pStyle w:val="BodyText"/>
        <w:spacing w:before="9"/>
        <w:rPr>
          <w:sz w:val="22"/>
          <w:u w:val="none"/>
        </w:rPr>
      </w:pPr>
    </w:p>
    <w:p w:rsidR="003C0A17" w:rsidRDefault="00642AE0" w:rsidP="003C0A17">
      <w:pPr>
        <w:pStyle w:val="ListParagraph"/>
        <w:numPr>
          <w:ilvl w:val="1"/>
          <w:numId w:val="1"/>
        </w:numPr>
        <w:tabs>
          <w:tab w:val="left" w:pos="778"/>
          <w:tab w:val="left" w:pos="779"/>
        </w:tabs>
        <w:spacing w:before="1" w:line="256" w:lineRule="auto"/>
        <w:ind w:left="784" w:right="114" w:hanging="677"/>
        <w:rPr>
          <w:sz w:val="21"/>
          <w:u w:val="none"/>
        </w:rPr>
      </w:pPr>
      <w:r>
        <w:rPr>
          <w:w w:val="105"/>
          <w:sz w:val="21"/>
        </w:rPr>
        <w:t>Titles</w:t>
      </w:r>
      <w:r w:rsidR="003C0A17">
        <w:rPr>
          <w:w w:val="105"/>
          <w:sz w:val="21"/>
          <w:u w:val="none"/>
        </w:rPr>
        <w:t>. Ti</w:t>
      </w:r>
      <w:r>
        <w:rPr>
          <w:w w:val="105"/>
          <w:sz w:val="21"/>
          <w:u w:val="none"/>
        </w:rPr>
        <w:t>tles or headings are</w:t>
      </w:r>
      <w:r w:rsidR="003C0A17">
        <w:rPr>
          <w:w w:val="105"/>
          <w:sz w:val="21"/>
          <w:u w:val="none"/>
        </w:rPr>
        <w:t xml:space="preserve"> used in this Agreement for </w:t>
      </w:r>
      <w:r>
        <w:rPr>
          <w:w w:val="105"/>
          <w:sz w:val="21"/>
          <w:u w:val="none"/>
        </w:rPr>
        <w:t>reference</w:t>
      </w:r>
      <w:r w:rsidR="003C0A17">
        <w:rPr>
          <w:w w:val="105"/>
          <w:sz w:val="21"/>
          <w:u w:val="none"/>
        </w:rPr>
        <w:t xml:space="preserve"> only and shall not have any </w:t>
      </w:r>
      <w:r>
        <w:rPr>
          <w:w w:val="105"/>
          <w:sz w:val="21"/>
          <w:u w:val="none"/>
        </w:rPr>
        <w:t>effect</w:t>
      </w:r>
      <w:r w:rsidR="003C0A17">
        <w:rPr>
          <w:w w:val="105"/>
          <w:sz w:val="21"/>
          <w:u w:val="none"/>
        </w:rPr>
        <w:t xml:space="preserve"> on the construction or legal </w:t>
      </w:r>
      <w:r>
        <w:rPr>
          <w:w w:val="105"/>
          <w:sz w:val="21"/>
          <w:u w:val="none"/>
        </w:rPr>
        <w:t>effect of this</w:t>
      </w:r>
      <w:r w:rsidR="003C0A17">
        <w:rPr>
          <w:spacing w:val="2"/>
          <w:w w:val="105"/>
          <w:sz w:val="21"/>
          <w:u w:val="none"/>
        </w:rPr>
        <w:t xml:space="preserve"> </w:t>
      </w:r>
      <w:r w:rsidR="003C0A17">
        <w:rPr>
          <w:w w:val="105"/>
          <w:sz w:val="21"/>
          <w:u w:val="none"/>
        </w:rPr>
        <w:t>Agreement.</w:t>
      </w:r>
    </w:p>
    <w:p w:rsidR="003C0A17" w:rsidRDefault="003C0A17" w:rsidP="003C0A17">
      <w:pPr>
        <w:pStyle w:val="BodyText"/>
        <w:spacing w:before="7"/>
        <w:rPr>
          <w:sz w:val="22"/>
          <w:u w:val="none"/>
        </w:rPr>
      </w:pPr>
    </w:p>
    <w:p w:rsidR="003C0A17" w:rsidRPr="00642AE0" w:rsidRDefault="00642AE0" w:rsidP="003C0A17">
      <w:pPr>
        <w:pStyle w:val="ListParagraph"/>
        <w:numPr>
          <w:ilvl w:val="1"/>
          <w:numId w:val="1"/>
        </w:numPr>
        <w:tabs>
          <w:tab w:val="left" w:pos="785"/>
          <w:tab w:val="left" w:pos="786"/>
        </w:tabs>
        <w:spacing w:line="259" w:lineRule="auto"/>
        <w:ind w:left="777" w:right="197" w:hanging="677"/>
        <w:rPr>
          <w:sz w:val="21"/>
          <w:u w:val="none"/>
        </w:rPr>
        <w:sectPr w:rsidR="003C0A17" w:rsidRPr="00642AE0">
          <w:type w:val="continuous"/>
          <w:pgSz w:w="12230" w:h="15820"/>
          <w:pgMar w:top="1480" w:right="1600" w:bottom="280" w:left="1620" w:header="720" w:footer="720" w:gutter="0"/>
          <w:cols w:space="720"/>
        </w:sectPr>
      </w:pPr>
      <w:r>
        <w:rPr>
          <w:w w:val="105"/>
          <w:sz w:val="21"/>
        </w:rPr>
        <w:t>Independent</w:t>
      </w:r>
      <w:r w:rsidR="003C0A17">
        <w:rPr>
          <w:w w:val="105"/>
          <w:sz w:val="21"/>
        </w:rPr>
        <w:t xml:space="preserve"> Contractors</w:t>
      </w:r>
      <w:r w:rsidR="003C0A17">
        <w:rPr>
          <w:w w:val="105"/>
          <w:sz w:val="21"/>
          <w:u w:val="none"/>
        </w:rPr>
        <w:t xml:space="preserve">. For </w:t>
      </w:r>
      <w:r>
        <w:rPr>
          <w:w w:val="105"/>
          <w:sz w:val="21"/>
          <w:u w:val="none"/>
        </w:rPr>
        <w:t>purposes</w:t>
      </w:r>
      <w:r w:rsidR="003C0A17">
        <w:rPr>
          <w:w w:val="105"/>
          <w:sz w:val="21"/>
          <w:u w:val="none"/>
        </w:rPr>
        <w:t xml:space="preserve"> </w:t>
      </w:r>
      <w:r>
        <w:rPr>
          <w:w w:val="105"/>
          <w:sz w:val="21"/>
          <w:u w:val="none"/>
        </w:rPr>
        <w:t>of this Agreement, Covered</w:t>
      </w:r>
      <w:r w:rsidR="003C0A17">
        <w:rPr>
          <w:w w:val="105"/>
          <w:sz w:val="21"/>
          <w:u w:val="none"/>
        </w:rPr>
        <w:t xml:space="preserve"> Entity and Business Associate are and will act at ail limes as independent contractors. None of the </w:t>
      </w:r>
      <w:r>
        <w:rPr>
          <w:w w:val="105"/>
          <w:sz w:val="21"/>
          <w:u w:val="none"/>
        </w:rPr>
        <w:t>provisions of</w:t>
      </w:r>
      <w:r w:rsidR="003C0A17">
        <w:rPr>
          <w:w w:val="105"/>
          <w:sz w:val="21"/>
          <w:u w:val="none"/>
        </w:rPr>
        <w:t xml:space="preserve"> this Agreement are intended to </w:t>
      </w:r>
      <w:r>
        <w:rPr>
          <w:w w:val="105"/>
          <w:sz w:val="21"/>
          <w:u w:val="none"/>
        </w:rPr>
        <w:t>create</w:t>
      </w:r>
      <w:r w:rsidR="003C0A17">
        <w:rPr>
          <w:w w:val="105"/>
          <w:sz w:val="21"/>
          <w:u w:val="none"/>
        </w:rPr>
        <w:t xml:space="preserve">, nor </w:t>
      </w:r>
      <w:r>
        <w:rPr>
          <w:w w:val="105"/>
          <w:sz w:val="21"/>
          <w:u w:val="none"/>
        </w:rPr>
        <w:t>shall</w:t>
      </w:r>
      <w:r w:rsidR="003C0A17">
        <w:rPr>
          <w:w w:val="105"/>
          <w:sz w:val="21"/>
          <w:u w:val="none"/>
        </w:rPr>
        <w:t xml:space="preserve"> be deemed or construed to create, any </w:t>
      </w:r>
      <w:r>
        <w:rPr>
          <w:w w:val="105"/>
          <w:sz w:val="21"/>
          <w:u w:val="none"/>
        </w:rPr>
        <w:t>relationship</w:t>
      </w:r>
      <w:r w:rsidR="003C0A17">
        <w:rPr>
          <w:w w:val="105"/>
          <w:sz w:val="21"/>
          <w:u w:val="none"/>
        </w:rPr>
        <w:t xml:space="preserve"> </w:t>
      </w:r>
      <w:r>
        <w:rPr>
          <w:w w:val="105"/>
          <w:sz w:val="21"/>
          <w:u w:val="none"/>
        </w:rPr>
        <w:t>other t</w:t>
      </w:r>
      <w:r w:rsidR="003C0A17">
        <w:rPr>
          <w:w w:val="105"/>
          <w:sz w:val="21"/>
          <w:u w:val="none"/>
        </w:rPr>
        <w:t xml:space="preserve">han that of </w:t>
      </w:r>
      <w:r>
        <w:rPr>
          <w:w w:val="105"/>
          <w:sz w:val="21"/>
          <w:u w:val="none"/>
        </w:rPr>
        <w:t>independent entities</w:t>
      </w:r>
      <w:r w:rsidR="003C0A17">
        <w:rPr>
          <w:w w:val="105"/>
          <w:sz w:val="21"/>
          <w:u w:val="none"/>
        </w:rPr>
        <w:t xml:space="preserve"> </w:t>
      </w:r>
      <w:r>
        <w:rPr>
          <w:w w:val="105"/>
          <w:sz w:val="21"/>
          <w:u w:val="none"/>
        </w:rPr>
        <w:t>contracting with each</w:t>
      </w:r>
      <w:r w:rsidR="003C0A17">
        <w:rPr>
          <w:w w:val="105"/>
          <w:sz w:val="21"/>
          <w:u w:val="none"/>
        </w:rPr>
        <w:t xml:space="preserve"> other for the purpose of effecting this Agreement. None of the provisions of this Agreement</w:t>
      </w:r>
      <w:r w:rsidR="003C0A17">
        <w:rPr>
          <w:spacing w:val="11"/>
          <w:w w:val="105"/>
          <w:sz w:val="21"/>
          <w:u w:val="none"/>
        </w:rPr>
        <w:t xml:space="preserve"> </w:t>
      </w:r>
      <w:r w:rsidR="003C0A17">
        <w:rPr>
          <w:w w:val="105"/>
          <w:sz w:val="21"/>
          <w:u w:val="none"/>
        </w:rPr>
        <w:t>shall</w:t>
      </w:r>
    </w:p>
    <w:p w:rsidR="003C0A17" w:rsidRDefault="003C0A17" w:rsidP="00642AE0">
      <w:pPr>
        <w:pStyle w:val="BodyText"/>
        <w:spacing w:before="91" w:line="264" w:lineRule="auto"/>
        <w:ind w:right="188"/>
        <w:rPr>
          <w:u w:val="none"/>
        </w:rPr>
      </w:pPr>
      <w:proofErr w:type="gramStart"/>
      <w:r>
        <w:rPr>
          <w:w w:val="105"/>
          <w:u w:val="none"/>
        </w:rPr>
        <w:t>establish</w:t>
      </w:r>
      <w:proofErr w:type="gramEnd"/>
      <w:r>
        <w:rPr>
          <w:w w:val="105"/>
          <w:u w:val="none"/>
        </w:rPr>
        <w:t xml:space="preserve"> or be deemed or </w:t>
      </w:r>
      <w:r w:rsidR="00642AE0">
        <w:rPr>
          <w:w w:val="105"/>
          <w:u w:val="none"/>
        </w:rPr>
        <w:t>construed</w:t>
      </w:r>
      <w:r>
        <w:rPr>
          <w:w w:val="105"/>
          <w:u w:val="none"/>
        </w:rPr>
        <w:t xml:space="preserve"> to establish any partnership, agency, employment agreement or joint venture between the  parties.</w:t>
      </w:r>
    </w:p>
    <w:p w:rsidR="003C0A17" w:rsidRDefault="003C0A17" w:rsidP="003C0A17">
      <w:pPr>
        <w:pStyle w:val="BodyText"/>
        <w:spacing w:before="4"/>
        <w:rPr>
          <w:u w:val="none"/>
        </w:rPr>
      </w:pPr>
    </w:p>
    <w:p w:rsidR="003C0A17" w:rsidRDefault="003C0A17" w:rsidP="003C0A17">
      <w:pPr>
        <w:pStyle w:val="ListParagraph"/>
        <w:numPr>
          <w:ilvl w:val="1"/>
          <w:numId w:val="1"/>
        </w:numPr>
        <w:tabs>
          <w:tab w:val="left" w:pos="823"/>
          <w:tab w:val="left" w:pos="824"/>
        </w:tabs>
        <w:spacing w:line="252" w:lineRule="auto"/>
        <w:ind w:left="813" w:right="174" w:hanging="670"/>
        <w:rPr>
          <w:sz w:val="21"/>
          <w:u w:val="none"/>
        </w:rPr>
      </w:pPr>
      <w:r w:rsidRPr="00642AE0">
        <w:rPr>
          <w:w w:val="105"/>
          <w:sz w:val="21"/>
        </w:rPr>
        <w:t>No Third Party Beneficiaries</w:t>
      </w:r>
      <w:r w:rsidR="00642AE0">
        <w:rPr>
          <w:w w:val="105"/>
          <w:sz w:val="21"/>
          <w:u w:val="none"/>
        </w:rPr>
        <w:t>. It</w:t>
      </w:r>
      <w:r>
        <w:rPr>
          <w:w w:val="105"/>
          <w:sz w:val="21"/>
          <w:u w:val="none"/>
        </w:rPr>
        <w:t xml:space="preserve"> is the </w:t>
      </w:r>
      <w:r w:rsidR="00642AE0">
        <w:rPr>
          <w:w w:val="105"/>
          <w:sz w:val="21"/>
          <w:u w:val="none"/>
        </w:rPr>
        <w:t>intent</w:t>
      </w:r>
      <w:r>
        <w:rPr>
          <w:w w:val="105"/>
          <w:sz w:val="21"/>
          <w:u w:val="none"/>
        </w:rPr>
        <w:t xml:space="preserve"> of the parties that this Agreement is to be effective only in regards to their rights and obligations with respect to each </w:t>
      </w:r>
      <w:r w:rsidR="00642AE0">
        <w:rPr>
          <w:w w:val="105"/>
          <w:sz w:val="21"/>
          <w:u w:val="none"/>
        </w:rPr>
        <w:t>other. It</w:t>
      </w:r>
      <w:r>
        <w:rPr>
          <w:w w:val="105"/>
          <w:sz w:val="21"/>
          <w:u w:val="none"/>
        </w:rPr>
        <w:t xml:space="preserve"> is expressly not the intent of the parties to create any indepen</w:t>
      </w:r>
      <w:r w:rsidR="00642AE0">
        <w:rPr>
          <w:w w:val="105"/>
          <w:sz w:val="21"/>
          <w:u w:val="none"/>
        </w:rPr>
        <w:t xml:space="preserve">dent rights in any third party </w:t>
      </w:r>
      <w:r>
        <w:rPr>
          <w:w w:val="105"/>
          <w:sz w:val="21"/>
          <w:u w:val="none"/>
        </w:rPr>
        <w:t xml:space="preserve">or to make any third-party </w:t>
      </w:r>
      <w:r w:rsidR="00642AE0">
        <w:rPr>
          <w:w w:val="105"/>
          <w:sz w:val="21"/>
          <w:u w:val="none"/>
        </w:rPr>
        <w:t>beneficiary</w:t>
      </w:r>
      <w:r>
        <w:rPr>
          <w:w w:val="105"/>
          <w:sz w:val="21"/>
          <w:u w:val="none"/>
        </w:rPr>
        <w:t xml:space="preserve"> of this Agreement and no </w:t>
      </w:r>
      <w:proofErr w:type="spellStart"/>
      <w:r>
        <w:rPr>
          <w:w w:val="105"/>
          <w:sz w:val="21"/>
          <w:u w:val="none"/>
        </w:rPr>
        <w:t>privity</w:t>
      </w:r>
      <w:proofErr w:type="spellEnd"/>
      <w:r>
        <w:rPr>
          <w:w w:val="105"/>
          <w:sz w:val="21"/>
          <w:u w:val="none"/>
        </w:rPr>
        <w:t xml:space="preserve"> of contract shall exist between third parties </w:t>
      </w:r>
      <w:r>
        <w:rPr>
          <w:w w:val="105"/>
          <w:sz w:val="24"/>
          <w:u w:val="none"/>
        </w:rPr>
        <w:t xml:space="preserve">and </w:t>
      </w:r>
      <w:r>
        <w:rPr>
          <w:w w:val="105"/>
          <w:sz w:val="21"/>
          <w:u w:val="none"/>
        </w:rPr>
        <w:t>each</w:t>
      </w:r>
      <w:r>
        <w:rPr>
          <w:spacing w:val="3"/>
          <w:w w:val="105"/>
          <w:sz w:val="21"/>
          <w:u w:val="none"/>
        </w:rPr>
        <w:t xml:space="preserve"> </w:t>
      </w:r>
      <w:r>
        <w:rPr>
          <w:w w:val="105"/>
          <w:sz w:val="21"/>
          <w:u w:val="none"/>
        </w:rPr>
        <w:t>party.</w:t>
      </w:r>
    </w:p>
    <w:p w:rsidR="003C0A17" w:rsidRDefault="003C0A17" w:rsidP="003C0A17">
      <w:pPr>
        <w:pStyle w:val="BodyText"/>
        <w:spacing w:before="3"/>
        <w:rPr>
          <w:sz w:val="22"/>
          <w:u w:val="none"/>
        </w:rPr>
      </w:pPr>
    </w:p>
    <w:p w:rsidR="003C0A17" w:rsidRDefault="003C0A17" w:rsidP="003C0A17">
      <w:pPr>
        <w:pStyle w:val="ListParagraph"/>
        <w:numPr>
          <w:ilvl w:val="1"/>
          <w:numId w:val="1"/>
        </w:numPr>
        <w:tabs>
          <w:tab w:val="left" w:pos="814"/>
          <w:tab w:val="left" w:pos="815"/>
        </w:tabs>
        <w:spacing w:before="1"/>
        <w:ind w:left="816" w:right="109" w:hanging="673"/>
        <w:rPr>
          <w:sz w:val="21"/>
          <w:u w:val="none"/>
        </w:rPr>
      </w:pPr>
      <w:r>
        <w:rPr>
          <w:w w:val="105"/>
          <w:sz w:val="21"/>
        </w:rPr>
        <w:t>Survival</w:t>
      </w:r>
      <w:r>
        <w:rPr>
          <w:w w:val="105"/>
          <w:sz w:val="21"/>
          <w:u w:val="none"/>
        </w:rPr>
        <w:t>. The respective rights and obligations of Business Associate under Section 6.5 Effect of T</w:t>
      </w:r>
      <w:r w:rsidR="00642AE0">
        <w:rPr>
          <w:w w:val="105"/>
          <w:sz w:val="21"/>
          <w:u w:val="none"/>
        </w:rPr>
        <w:t>ermination</w:t>
      </w:r>
      <w:r>
        <w:rPr>
          <w:w w:val="105"/>
          <w:sz w:val="21"/>
          <w:u w:val="none"/>
        </w:rPr>
        <w:t xml:space="preserve"> </w:t>
      </w:r>
      <w:r>
        <w:rPr>
          <w:w w:val="105"/>
          <w:sz w:val="23"/>
          <w:u w:val="none"/>
        </w:rPr>
        <w:t xml:space="preserve">of </w:t>
      </w:r>
      <w:r>
        <w:rPr>
          <w:w w:val="105"/>
          <w:sz w:val="21"/>
          <w:u w:val="none"/>
        </w:rPr>
        <w:t xml:space="preserve">this Agreement shall survive the </w:t>
      </w:r>
      <w:r w:rsidR="00642AE0">
        <w:rPr>
          <w:w w:val="105"/>
          <w:sz w:val="21"/>
          <w:u w:val="none"/>
        </w:rPr>
        <w:t>termination</w:t>
      </w:r>
      <w:r>
        <w:rPr>
          <w:w w:val="105"/>
          <w:sz w:val="21"/>
          <w:u w:val="none"/>
        </w:rPr>
        <w:t xml:space="preserve"> </w:t>
      </w:r>
      <w:r>
        <w:rPr>
          <w:w w:val="105"/>
          <w:sz w:val="23"/>
          <w:u w:val="none"/>
        </w:rPr>
        <w:t xml:space="preserve">of </w:t>
      </w:r>
      <w:r w:rsidR="00642AE0">
        <w:rPr>
          <w:w w:val="105"/>
          <w:sz w:val="21"/>
          <w:u w:val="none"/>
        </w:rPr>
        <w:t xml:space="preserve">this </w:t>
      </w:r>
      <w:r w:rsidR="00642AE0">
        <w:rPr>
          <w:spacing w:val="35"/>
          <w:w w:val="105"/>
          <w:sz w:val="21"/>
          <w:u w:val="none"/>
        </w:rPr>
        <w:t>Agreement</w:t>
      </w:r>
      <w:r>
        <w:rPr>
          <w:w w:val="105"/>
          <w:sz w:val="21"/>
          <w:u w:val="none"/>
        </w:rPr>
        <w:t>.</w:t>
      </w:r>
    </w:p>
    <w:p w:rsidR="003C0A17" w:rsidRDefault="003C0A17" w:rsidP="003C0A17">
      <w:pPr>
        <w:pStyle w:val="BodyText"/>
        <w:spacing w:before="6"/>
        <w:rPr>
          <w:sz w:val="23"/>
          <w:u w:val="none"/>
        </w:rPr>
      </w:pPr>
    </w:p>
    <w:p w:rsidR="003C0A17" w:rsidRDefault="003C0A17" w:rsidP="003C0A17">
      <w:pPr>
        <w:spacing w:line="244" w:lineRule="auto"/>
        <w:ind w:left="140" w:right="188" w:hanging="1"/>
        <w:rPr>
          <w:b/>
        </w:rPr>
      </w:pPr>
      <w:r>
        <w:rPr>
          <w:b/>
        </w:rPr>
        <w:t xml:space="preserve">Each party to this Agreement warrants that </w:t>
      </w:r>
      <w:r>
        <w:rPr>
          <w:rFonts w:ascii="Arial"/>
          <w:b/>
          <w:sz w:val="21"/>
        </w:rPr>
        <w:t xml:space="preserve">it </w:t>
      </w:r>
      <w:r>
        <w:rPr>
          <w:b/>
        </w:rPr>
        <w:t>has full power and authority to enter</w:t>
      </w:r>
      <w:r w:rsidR="00642AE0">
        <w:rPr>
          <w:b/>
        </w:rPr>
        <w:t xml:space="preserve"> into </w:t>
      </w:r>
      <w:r>
        <w:rPr>
          <w:b/>
        </w:rPr>
        <w:t>this Agreement, and the person signing this Agreement on behalf of either party warrants that he/</w:t>
      </w:r>
      <w:r w:rsidR="00642AE0">
        <w:rPr>
          <w:b/>
        </w:rPr>
        <w:t>she</w:t>
      </w:r>
      <w:r>
        <w:rPr>
          <w:b/>
        </w:rPr>
        <w:t xml:space="preserve"> ha</w:t>
      </w:r>
      <w:r w:rsidR="00E66F7F">
        <w:rPr>
          <w:b/>
        </w:rPr>
        <w:t>s</w:t>
      </w:r>
      <w:r>
        <w:rPr>
          <w:b/>
        </w:rPr>
        <w:t xml:space="preserve"> </w:t>
      </w:r>
      <w:r w:rsidR="00642AE0">
        <w:rPr>
          <w:b/>
        </w:rPr>
        <w:t>been</w:t>
      </w:r>
      <w:r>
        <w:rPr>
          <w:b/>
        </w:rPr>
        <w:t xml:space="preserve"> duty authorized and </w:t>
      </w:r>
      <w:r w:rsidR="00642AE0">
        <w:rPr>
          <w:b/>
        </w:rPr>
        <w:t>empowered</w:t>
      </w:r>
      <w:r>
        <w:rPr>
          <w:b/>
        </w:rPr>
        <w:t xml:space="preserve"> to enter into this </w:t>
      </w:r>
      <w:bookmarkStart w:id="0" w:name="_GoBack"/>
      <w:bookmarkEnd w:id="0"/>
      <w:r>
        <w:rPr>
          <w:b/>
        </w:rPr>
        <w:t>Agreement.</w:t>
      </w:r>
    </w:p>
    <w:p w:rsidR="003C0A17" w:rsidRDefault="003C0A17" w:rsidP="003C0A17">
      <w:pPr>
        <w:pStyle w:val="BodyText"/>
        <w:spacing w:before="4"/>
        <w:rPr>
          <w:b/>
          <w:sz w:val="22"/>
          <w:u w:val="none"/>
        </w:rPr>
      </w:pPr>
    </w:p>
    <w:p w:rsidR="003C0A17" w:rsidRDefault="003C0A17" w:rsidP="003C0A17">
      <w:pPr>
        <w:tabs>
          <w:tab w:val="left" w:pos="4272"/>
        </w:tabs>
        <w:ind w:left="128"/>
        <w:rPr>
          <w:b/>
        </w:rPr>
      </w:pPr>
      <w:r>
        <w:rPr>
          <w:b/>
        </w:rPr>
        <w:t>COVERED</w:t>
      </w:r>
      <w:r>
        <w:rPr>
          <w:b/>
          <w:spacing w:val="31"/>
        </w:rPr>
        <w:t xml:space="preserve"> </w:t>
      </w:r>
      <w:r>
        <w:rPr>
          <w:b/>
        </w:rPr>
        <w:t>ENTITY:</w:t>
      </w:r>
      <w:r>
        <w:rPr>
          <w:b/>
        </w:rPr>
        <w:tab/>
      </w:r>
      <w:r>
        <w:rPr>
          <w:b/>
          <w:position w:val="1"/>
        </w:rPr>
        <w:t>BUSINESS</w:t>
      </w:r>
      <w:r>
        <w:rPr>
          <w:b/>
          <w:spacing w:val="27"/>
          <w:position w:val="1"/>
        </w:rPr>
        <w:t xml:space="preserve"> </w:t>
      </w:r>
      <w:r>
        <w:rPr>
          <w:b/>
          <w:position w:val="1"/>
        </w:rPr>
        <w:t>ASSOCIATE:</w:t>
      </w:r>
    </w:p>
    <w:p w:rsidR="00EA1C2E" w:rsidRDefault="00EA1C2E"/>
    <w:sectPr w:rsidR="00EA1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E9B"/>
    <w:multiLevelType w:val="multilevel"/>
    <w:tmpl w:val="30C8C16E"/>
    <w:lvl w:ilvl="0">
      <w:start w:val="1"/>
      <w:numFmt w:val="decimal"/>
      <w:lvlText w:val="%1"/>
      <w:lvlJc w:val="left"/>
      <w:pPr>
        <w:ind w:left="786" w:hanging="684"/>
        <w:jc w:val="left"/>
      </w:pPr>
      <w:rPr>
        <w:rFonts w:hint="default"/>
      </w:rPr>
    </w:lvl>
    <w:lvl w:ilvl="1">
      <w:start w:val="1"/>
      <w:numFmt w:val="decimal"/>
      <w:lvlText w:val="%1.%2."/>
      <w:lvlJc w:val="left"/>
      <w:pPr>
        <w:ind w:left="786" w:hanging="684"/>
        <w:jc w:val="left"/>
      </w:pPr>
      <w:rPr>
        <w:rFonts w:ascii="Times New Roman" w:eastAsia="Times New Roman" w:hAnsi="Times New Roman" w:cs="Times New Roman" w:hint="default"/>
        <w:w w:val="108"/>
        <w:sz w:val="21"/>
        <w:szCs w:val="21"/>
      </w:rPr>
    </w:lvl>
    <w:lvl w:ilvl="2">
      <w:start w:val="1"/>
      <w:numFmt w:val="lowerLetter"/>
      <w:lvlText w:val="(%3)"/>
      <w:lvlJc w:val="left"/>
      <w:pPr>
        <w:ind w:left="1461" w:hanging="343"/>
        <w:jc w:val="left"/>
      </w:pPr>
      <w:rPr>
        <w:rFonts w:ascii="Times New Roman" w:eastAsia="Times New Roman" w:hAnsi="Times New Roman" w:cs="Times New Roman" w:hint="default"/>
        <w:w w:val="107"/>
        <w:sz w:val="21"/>
        <w:szCs w:val="21"/>
      </w:rPr>
    </w:lvl>
    <w:lvl w:ilvl="3">
      <w:numFmt w:val="bullet"/>
      <w:lvlText w:val="•"/>
      <w:lvlJc w:val="left"/>
      <w:pPr>
        <w:ind w:left="3132" w:hanging="343"/>
      </w:pPr>
      <w:rPr>
        <w:rFonts w:hint="default"/>
      </w:rPr>
    </w:lvl>
    <w:lvl w:ilvl="4">
      <w:numFmt w:val="bullet"/>
      <w:lvlText w:val="•"/>
      <w:lvlJc w:val="left"/>
      <w:pPr>
        <w:ind w:left="3968" w:hanging="343"/>
      </w:pPr>
      <w:rPr>
        <w:rFonts w:hint="default"/>
      </w:rPr>
    </w:lvl>
    <w:lvl w:ilvl="5">
      <w:numFmt w:val="bullet"/>
      <w:lvlText w:val="•"/>
      <w:lvlJc w:val="left"/>
      <w:pPr>
        <w:ind w:left="4804" w:hanging="343"/>
      </w:pPr>
      <w:rPr>
        <w:rFonts w:hint="default"/>
      </w:rPr>
    </w:lvl>
    <w:lvl w:ilvl="6">
      <w:numFmt w:val="bullet"/>
      <w:lvlText w:val="•"/>
      <w:lvlJc w:val="left"/>
      <w:pPr>
        <w:ind w:left="5640" w:hanging="343"/>
      </w:pPr>
      <w:rPr>
        <w:rFonts w:hint="default"/>
      </w:rPr>
    </w:lvl>
    <w:lvl w:ilvl="7">
      <w:numFmt w:val="bullet"/>
      <w:lvlText w:val="•"/>
      <w:lvlJc w:val="left"/>
      <w:pPr>
        <w:ind w:left="6477" w:hanging="343"/>
      </w:pPr>
      <w:rPr>
        <w:rFonts w:hint="default"/>
      </w:rPr>
    </w:lvl>
    <w:lvl w:ilvl="8">
      <w:numFmt w:val="bullet"/>
      <w:lvlText w:val="•"/>
      <w:lvlJc w:val="left"/>
      <w:pPr>
        <w:ind w:left="7313" w:hanging="343"/>
      </w:pPr>
      <w:rPr>
        <w:rFonts w:hint="default"/>
      </w:rPr>
    </w:lvl>
  </w:abstractNum>
  <w:abstractNum w:abstractNumId="1" w15:restartNumberingAfterBreak="0">
    <w:nsid w:val="05391484"/>
    <w:multiLevelType w:val="multilevel"/>
    <w:tmpl w:val="5510CA1A"/>
    <w:lvl w:ilvl="0">
      <w:start w:val="6"/>
      <w:numFmt w:val="decimal"/>
      <w:lvlText w:val="%1"/>
      <w:lvlJc w:val="left"/>
      <w:pPr>
        <w:ind w:left="819" w:hanging="680"/>
        <w:jc w:val="left"/>
      </w:pPr>
      <w:rPr>
        <w:rFonts w:hint="default"/>
      </w:rPr>
    </w:lvl>
    <w:lvl w:ilvl="1">
      <w:start w:val="1"/>
      <w:numFmt w:val="decimal"/>
      <w:lvlText w:val="%1.%2"/>
      <w:lvlJc w:val="left"/>
      <w:pPr>
        <w:ind w:left="819" w:hanging="680"/>
        <w:jc w:val="left"/>
      </w:pPr>
      <w:rPr>
        <w:rFonts w:ascii="Times New Roman" w:eastAsia="Times New Roman" w:hAnsi="Times New Roman" w:cs="Times New Roman" w:hint="default"/>
        <w:w w:val="105"/>
        <w:sz w:val="21"/>
        <w:szCs w:val="21"/>
      </w:rPr>
    </w:lvl>
    <w:lvl w:ilvl="2">
      <w:start w:val="1"/>
      <w:numFmt w:val="lowerLetter"/>
      <w:lvlText w:val="(%3)"/>
      <w:lvlJc w:val="left"/>
      <w:pPr>
        <w:ind w:left="1487" w:hanging="350"/>
        <w:jc w:val="left"/>
      </w:pPr>
      <w:rPr>
        <w:rFonts w:hint="default"/>
        <w:w w:val="97"/>
      </w:rPr>
    </w:lvl>
    <w:lvl w:ilvl="3">
      <w:numFmt w:val="bullet"/>
      <w:lvlText w:val="•"/>
      <w:lvlJc w:val="left"/>
      <w:pPr>
        <w:ind w:left="3147" w:hanging="350"/>
      </w:pPr>
      <w:rPr>
        <w:rFonts w:hint="default"/>
      </w:rPr>
    </w:lvl>
    <w:lvl w:ilvl="4">
      <w:numFmt w:val="bullet"/>
      <w:lvlText w:val="•"/>
      <w:lvlJc w:val="left"/>
      <w:pPr>
        <w:ind w:left="3981" w:hanging="350"/>
      </w:pPr>
      <w:rPr>
        <w:rFonts w:hint="default"/>
      </w:rPr>
    </w:lvl>
    <w:lvl w:ilvl="5">
      <w:numFmt w:val="bullet"/>
      <w:lvlText w:val="•"/>
      <w:lvlJc w:val="left"/>
      <w:pPr>
        <w:ind w:left="4815" w:hanging="350"/>
      </w:pPr>
      <w:rPr>
        <w:rFonts w:hint="default"/>
      </w:rPr>
    </w:lvl>
    <w:lvl w:ilvl="6">
      <w:numFmt w:val="bullet"/>
      <w:lvlText w:val="•"/>
      <w:lvlJc w:val="left"/>
      <w:pPr>
        <w:ind w:left="5649" w:hanging="350"/>
      </w:pPr>
      <w:rPr>
        <w:rFonts w:hint="default"/>
      </w:rPr>
    </w:lvl>
    <w:lvl w:ilvl="7">
      <w:numFmt w:val="bullet"/>
      <w:lvlText w:val="•"/>
      <w:lvlJc w:val="left"/>
      <w:pPr>
        <w:ind w:left="6483" w:hanging="350"/>
      </w:pPr>
      <w:rPr>
        <w:rFonts w:hint="default"/>
      </w:rPr>
    </w:lvl>
    <w:lvl w:ilvl="8">
      <w:numFmt w:val="bullet"/>
      <w:lvlText w:val="•"/>
      <w:lvlJc w:val="left"/>
      <w:pPr>
        <w:ind w:left="7317" w:hanging="350"/>
      </w:pPr>
      <w:rPr>
        <w:rFonts w:hint="default"/>
      </w:rPr>
    </w:lvl>
  </w:abstractNum>
  <w:abstractNum w:abstractNumId="2" w15:restartNumberingAfterBreak="0">
    <w:nsid w:val="0AEF2941"/>
    <w:multiLevelType w:val="multilevel"/>
    <w:tmpl w:val="D24C303E"/>
    <w:lvl w:ilvl="0">
      <w:start w:val="4"/>
      <w:numFmt w:val="decimal"/>
      <w:lvlText w:val="%1"/>
      <w:lvlJc w:val="left"/>
      <w:pPr>
        <w:ind w:left="798" w:hanging="687"/>
        <w:jc w:val="left"/>
      </w:pPr>
      <w:rPr>
        <w:rFonts w:hint="default"/>
      </w:rPr>
    </w:lvl>
    <w:lvl w:ilvl="1">
      <w:start w:val="1"/>
      <w:numFmt w:val="decimal"/>
      <w:lvlText w:val="%1.%2"/>
      <w:lvlJc w:val="left"/>
      <w:pPr>
        <w:ind w:left="798" w:hanging="687"/>
        <w:jc w:val="left"/>
      </w:pPr>
      <w:rPr>
        <w:rFonts w:ascii="Times New Roman" w:eastAsia="Times New Roman" w:hAnsi="Times New Roman" w:cs="Times New Roman" w:hint="default"/>
        <w:w w:val="106"/>
        <w:sz w:val="21"/>
        <w:szCs w:val="21"/>
      </w:rPr>
    </w:lvl>
    <w:lvl w:ilvl="2">
      <w:numFmt w:val="bullet"/>
      <w:lvlText w:val="•"/>
      <w:lvlJc w:val="left"/>
      <w:pPr>
        <w:ind w:left="2445" w:hanging="687"/>
      </w:pPr>
      <w:rPr>
        <w:rFonts w:hint="default"/>
      </w:rPr>
    </w:lvl>
    <w:lvl w:ilvl="3">
      <w:numFmt w:val="bullet"/>
      <w:lvlText w:val="•"/>
      <w:lvlJc w:val="left"/>
      <w:pPr>
        <w:ind w:left="3267" w:hanging="687"/>
      </w:pPr>
      <w:rPr>
        <w:rFonts w:hint="default"/>
      </w:rPr>
    </w:lvl>
    <w:lvl w:ilvl="4">
      <w:numFmt w:val="bullet"/>
      <w:lvlText w:val="•"/>
      <w:lvlJc w:val="left"/>
      <w:pPr>
        <w:ind w:left="4090" w:hanging="687"/>
      </w:pPr>
      <w:rPr>
        <w:rFonts w:hint="default"/>
      </w:rPr>
    </w:lvl>
    <w:lvl w:ilvl="5">
      <w:numFmt w:val="bullet"/>
      <w:lvlText w:val="•"/>
      <w:lvlJc w:val="left"/>
      <w:pPr>
        <w:ind w:left="4912" w:hanging="687"/>
      </w:pPr>
      <w:rPr>
        <w:rFonts w:hint="default"/>
      </w:rPr>
    </w:lvl>
    <w:lvl w:ilvl="6">
      <w:numFmt w:val="bullet"/>
      <w:lvlText w:val="•"/>
      <w:lvlJc w:val="left"/>
      <w:pPr>
        <w:ind w:left="5735" w:hanging="687"/>
      </w:pPr>
      <w:rPr>
        <w:rFonts w:hint="default"/>
      </w:rPr>
    </w:lvl>
    <w:lvl w:ilvl="7">
      <w:numFmt w:val="bullet"/>
      <w:lvlText w:val="•"/>
      <w:lvlJc w:val="left"/>
      <w:pPr>
        <w:ind w:left="6557" w:hanging="687"/>
      </w:pPr>
      <w:rPr>
        <w:rFonts w:hint="default"/>
      </w:rPr>
    </w:lvl>
    <w:lvl w:ilvl="8">
      <w:numFmt w:val="bullet"/>
      <w:lvlText w:val="•"/>
      <w:lvlJc w:val="left"/>
      <w:pPr>
        <w:ind w:left="7380" w:hanging="687"/>
      </w:pPr>
      <w:rPr>
        <w:rFonts w:hint="default"/>
      </w:rPr>
    </w:lvl>
  </w:abstractNum>
  <w:abstractNum w:abstractNumId="3" w15:restartNumberingAfterBreak="0">
    <w:nsid w:val="234F52FE"/>
    <w:multiLevelType w:val="multilevel"/>
    <w:tmpl w:val="1A5CA722"/>
    <w:lvl w:ilvl="0">
      <w:start w:val="3"/>
      <w:numFmt w:val="decimal"/>
      <w:lvlText w:val="%1"/>
      <w:lvlJc w:val="left"/>
      <w:pPr>
        <w:ind w:left="804" w:hanging="698"/>
        <w:jc w:val="left"/>
      </w:pPr>
      <w:rPr>
        <w:rFonts w:hint="default"/>
      </w:rPr>
    </w:lvl>
    <w:lvl w:ilvl="1">
      <w:start w:val="1"/>
      <w:numFmt w:val="decimal"/>
      <w:lvlText w:val="%1.%2"/>
      <w:lvlJc w:val="left"/>
      <w:pPr>
        <w:ind w:left="804" w:hanging="698"/>
        <w:jc w:val="left"/>
      </w:pPr>
      <w:rPr>
        <w:rFonts w:hint="default"/>
        <w:w w:val="105"/>
      </w:rPr>
    </w:lvl>
    <w:lvl w:ilvl="2">
      <w:start w:val="1"/>
      <w:numFmt w:val="lowerLetter"/>
      <w:lvlText w:val="(%3)"/>
      <w:lvlJc w:val="left"/>
      <w:pPr>
        <w:ind w:left="1464" w:hanging="677"/>
        <w:jc w:val="left"/>
      </w:pPr>
      <w:rPr>
        <w:rFonts w:hint="default"/>
        <w:w w:val="103"/>
      </w:rPr>
    </w:lvl>
    <w:lvl w:ilvl="3">
      <w:numFmt w:val="bullet"/>
      <w:lvlText w:val="•"/>
      <w:lvlJc w:val="left"/>
      <w:pPr>
        <w:ind w:left="3132" w:hanging="677"/>
      </w:pPr>
      <w:rPr>
        <w:rFonts w:hint="default"/>
      </w:rPr>
    </w:lvl>
    <w:lvl w:ilvl="4">
      <w:numFmt w:val="bullet"/>
      <w:lvlText w:val="•"/>
      <w:lvlJc w:val="left"/>
      <w:pPr>
        <w:ind w:left="3968" w:hanging="677"/>
      </w:pPr>
      <w:rPr>
        <w:rFonts w:hint="default"/>
      </w:rPr>
    </w:lvl>
    <w:lvl w:ilvl="5">
      <w:numFmt w:val="bullet"/>
      <w:lvlText w:val="•"/>
      <w:lvlJc w:val="left"/>
      <w:pPr>
        <w:ind w:left="4804" w:hanging="677"/>
      </w:pPr>
      <w:rPr>
        <w:rFonts w:hint="default"/>
      </w:rPr>
    </w:lvl>
    <w:lvl w:ilvl="6">
      <w:numFmt w:val="bullet"/>
      <w:lvlText w:val="•"/>
      <w:lvlJc w:val="left"/>
      <w:pPr>
        <w:ind w:left="5640" w:hanging="677"/>
      </w:pPr>
      <w:rPr>
        <w:rFonts w:hint="default"/>
      </w:rPr>
    </w:lvl>
    <w:lvl w:ilvl="7">
      <w:numFmt w:val="bullet"/>
      <w:lvlText w:val="•"/>
      <w:lvlJc w:val="left"/>
      <w:pPr>
        <w:ind w:left="6477" w:hanging="677"/>
      </w:pPr>
      <w:rPr>
        <w:rFonts w:hint="default"/>
      </w:rPr>
    </w:lvl>
    <w:lvl w:ilvl="8">
      <w:numFmt w:val="bullet"/>
      <w:lvlText w:val="•"/>
      <w:lvlJc w:val="left"/>
      <w:pPr>
        <w:ind w:left="7313" w:hanging="677"/>
      </w:pPr>
      <w:rPr>
        <w:rFonts w:hint="default"/>
      </w:rPr>
    </w:lvl>
  </w:abstractNum>
  <w:abstractNum w:abstractNumId="4" w15:restartNumberingAfterBreak="0">
    <w:nsid w:val="3162373A"/>
    <w:multiLevelType w:val="multilevel"/>
    <w:tmpl w:val="50E6E34E"/>
    <w:lvl w:ilvl="0">
      <w:start w:val="5"/>
      <w:numFmt w:val="decimal"/>
      <w:lvlText w:val="%1"/>
      <w:lvlJc w:val="left"/>
      <w:pPr>
        <w:ind w:left="802" w:hanging="690"/>
        <w:jc w:val="left"/>
      </w:pPr>
      <w:rPr>
        <w:rFonts w:hint="default"/>
      </w:rPr>
    </w:lvl>
    <w:lvl w:ilvl="1">
      <w:start w:val="1"/>
      <w:numFmt w:val="decimal"/>
      <w:lvlText w:val="%1.%2"/>
      <w:lvlJc w:val="left"/>
      <w:pPr>
        <w:ind w:left="802" w:hanging="690"/>
        <w:jc w:val="left"/>
      </w:pPr>
      <w:rPr>
        <w:rFonts w:ascii="Times New Roman" w:eastAsia="Times New Roman" w:hAnsi="Times New Roman" w:cs="Times New Roman" w:hint="default"/>
        <w:w w:val="90"/>
        <w:sz w:val="21"/>
        <w:szCs w:val="21"/>
      </w:rPr>
    </w:lvl>
    <w:lvl w:ilvl="2">
      <w:numFmt w:val="bullet"/>
      <w:lvlText w:val="•"/>
      <w:lvlJc w:val="left"/>
      <w:pPr>
        <w:ind w:left="2437" w:hanging="690"/>
      </w:pPr>
      <w:rPr>
        <w:rFonts w:hint="default"/>
      </w:rPr>
    </w:lvl>
    <w:lvl w:ilvl="3">
      <w:numFmt w:val="bullet"/>
      <w:lvlText w:val="•"/>
      <w:lvlJc w:val="left"/>
      <w:pPr>
        <w:ind w:left="3255" w:hanging="690"/>
      </w:pPr>
      <w:rPr>
        <w:rFonts w:hint="default"/>
      </w:rPr>
    </w:lvl>
    <w:lvl w:ilvl="4">
      <w:numFmt w:val="bullet"/>
      <w:lvlText w:val="•"/>
      <w:lvlJc w:val="left"/>
      <w:pPr>
        <w:ind w:left="4074" w:hanging="690"/>
      </w:pPr>
      <w:rPr>
        <w:rFonts w:hint="default"/>
      </w:rPr>
    </w:lvl>
    <w:lvl w:ilvl="5">
      <w:numFmt w:val="bullet"/>
      <w:lvlText w:val="•"/>
      <w:lvlJc w:val="left"/>
      <w:pPr>
        <w:ind w:left="4892" w:hanging="690"/>
      </w:pPr>
      <w:rPr>
        <w:rFonts w:hint="default"/>
      </w:rPr>
    </w:lvl>
    <w:lvl w:ilvl="6">
      <w:numFmt w:val="bullet"/>
      <w:lvlText w:val="•"/>
      <w:lvlJc w:val="left"/>
      <w:pPr>
        <w:ind w:left="5711" w:hanging="690"/>
      </w:pPr>
      <w:rPr>
        <w:rFonts w:hint="default"/>
      </w:rPr>
    </w:lvl>
    <w:lvl w:ilvl="7">
      <w:numFmt w:val="bullet"/>
      <w:lvlText w:val="•"/>
      <w:lvlJc w:val="left"/>
      <w:pPr>
        <w:ind w:left="6529" w:hanging="690"/>
      </w:pPr>
      <w:rPr>
        <w:rFonts w:hint="default"/>
      </w:rPr>
    </w:lvl>
    <w:lvl w:ilvl="8">
      <w:numFmt w:val="bullet"/>
      <w:lvlText w:val="•"/>
      <w:lvlJc w:val="left"/>
      <w:pPr>
        <w:ind w:left="7348" w:hanging="690"/>
      </w:pPr>
      <w:rPr>
        <w:rFonts w:hint="default"/>
      </w:rPr>
    </w:lvl>
  </w:abstractNum>
  <w:abstractNum w:abstractNumId="5" w15:restartNumberingAfterBreak="0">
    <w:nsid w:val="6DC90B88"/>
    <w:multiLevelType w:val="multilevel"/>
    <w:tmpl w:val="CCB244DA"/>
    <w:lvl w:ilvl="0">
      <w:start w:val="7"/>
      <w:numFmt w:val="decimal"/>
      <w:lvlText w:val="%1"/>
      <w:lvlJc w:val="left"/>
      <w:pPr>
        <w:ind w:left="795" w:hanging="681"/>
        <w:jc w:val="left"/>
      </w:pPr>
      <w:rPr>
        <w:rFonts w:hint="default"/>
      </w:rPr>
    </w:lvl>
    <w:lvl w:ilvl="1">
      <w:start w:val="2"/>
      <w:numFmt w:val="decimal"/>
      <w:lvlText w:val="%1.%2"/>
      <w:lvlJc w:val="left"/>
      <w:pPr>
        <w:ind w:left="795" w:hanging="681"/>
        <w:jc w:val="left"/>
      </w:pPr>
      <w:rPr>
        <w:rFonts w:hint="default"/>
        <w:w w:val="109"/>
      </w:rPr>
    </w:lvl>
    <w:lvl w:ilvl="2">
      <w:numFmt w:val="bullet"/>
      <w:lvlText w:val="•"/>
      <w:lvlJc w:val="left"/>
      <w:pPr>
        <w:ind w:left="2425" w:hanging="681"/>
      </w:pPr>
      <w:rPr>
        <w:rFonts w:hint="default"/>
      </w:rPr>
    </w:lvl>
    <w:lvl w:ilvl="3">
      <w:numFmt w:val="bullet"/>
      <w:lvlText w:val="•"/>
      <w:lvlJc w:val="left"/>
      <w:pPr>
        <w:ind w:left="3237" w:hanging="681"/>
      </w:pPr>
      <w:rPr>
        <w:rFonts w:hint="default"/>
      </w:rPr>
    </w:lvl>
    <w:lvl w:ilvl="4">
      <w:numFmt w:val="bullet"/>
      <w:lvlText w:val="•"/>
      <w:lvlJc w:val="left"/>
      <w:pPr>
        <w:ind w:left="4050" w:hanging="681"/>
      </w:pPr>
      <w:rPr>
        <w:rFonts w:hint="default"/>
      </w:rPr>
    </w:lvl>
    <w:lvl w:ilvl="5">
      <w:numFmt w:val="bullet"/>
      <w:lvlText w:val="•"/>
      <w:lvlJc w:val="left"/>
      <w:pPr>
        <w:ind w:left="4862" w:hanging="681"/>
      </w:pPr>
      <w:rPr>
        <w:rFonts w:hint="default"/>
      </w:rPr>
    </w:lvl>
    <w:lvl w:ilvl="6">
      <w:numFmt w:val="bullet"/>
      <w:lvlText w:val="•"/>
      <w:lvlJc w:val="left"/>
      <w:pPr>
        <w:ind w:left="5675" w:hanging="681"/>
      </w:pPr>
      <w:rPr>
        <w:rFonts w:hint="default"/>
      </w:rPr>
    </w:lvl>
    <w:lvl w:ilvl="7">
      <w:numFmt w:val="bullet"/>
      <w:lvlText w:val="•"/>
      <w:lvlJc w:val="left"/>
      <w:pPr>
        <w:ind w:left="6487" w:hanging="681"/>
      </w:pPr>
      <w:rPr>
        <w:rFonts w:hint="default"/>
      </w:rPr>
    </w:lvl>
    <w:lvl w:ilvl="8">
      <w:numFmt w:val="bullet"/>
      <w:lvlText w:val="•"/>
      <w:lvlJc w:val="left"/>
      <w:pPr>
        <w:ind w:left="7300" w:hanging="681"/>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17"/>
    <w:rsid w:val="0033419D"/>
    <w:rsid w:val="003C0A17"/>
    <w:rsid w:val="00642AE0"/>
    <w:rsid w:val="008239D8"/>
    <w:rsid w:val="00862980"/>
    <w:rsid w:val="00874F83"/>
    <w:rsid w:val="00E66F7F"/>
    <w:rsid w:val="00EA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707C"/>
  <w15:chartTrackingRefBased/>
  <w15:docId w15:val="{4193EBE1-93EC-47A1-93C3-6171C40B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0A1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C0A17"/>
    <w:pPr>
      <w:ind w:left="2730" w:right="2714"/>
      <w:jc w:val="center"/>
      <w:outlineLvl w:val="0"/>
    </w:pPr>
    <w:rPr>
      <w:b/>
      <w:bCs/>
      <w:sz w:val="23"/>
      <w:szCs w:val="23"/>
    </w:rPr>
  </w:style>
  <w:style w:type="paragraph" w:styleId="Heading2">
    <w:name w:val="heading 2"/>
    <w:basedOn w:val="Normal"/>
    <w:link w:val="Heading2Char"/>
    <w:uiPriority w:val="1"/>
    <w:qFormat/>
    <w:rsid w:val="003C0A17"/>
    <w:pPr>
      <w:ind w:left="128" w:right="1493"/>
      <w:jc w:val="center"/>
      <w:outlineLvl w:val="1"/>
    </w:pPr>
    <w:rPr>
      <w:b/>
      <w:bCs/>
    </w:rPr>
  </w:style>
  <w:style w:type="paragraph" w:styleId="Heading3">
    <w:name w:val="heading 3"/>
    <w:basedOn w:val="Normal"/>
    <w:link w:val="Heading3Char"/>
    <w:uiPriority w:val="1"/>
    <w:qFormat/>
    <w:rsid w:val="003C0A17"/>
    <w:pPr>
      <w:ind w:left="3390" w:right="1493"/>
      <w:jc w:val="center"/>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0A17"/>
    <w:rPr>
      <w:rFonts w:ascii="Times New Roman" w:eastAsia="Times New Roman" w:hAnsi="Times New Roman" w:cs="Times New Roman"/>
      <w:b/>
      <w:bCs/>
      <w:sz w:val="23"/>
      <w:szCs w:val="23"/>
    </w:rPr>
  </w:style>
  <w:style w:type="character" w:customStyle="1" w:styleId="Heading2Char">
    <w:name w:val="Heading 2 Char"/>
    <w:basedOn w:val="DefaultParagraphFont"/>
    <w:link w:val="Heading2"/>
    <w:uiPriority w:val="1"/>
    <w:rsid w:val="003C0A17"/>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3C0A17"/>
    <w:rPr>
      <w:rFonts w:ascii="Times New Roman" w:eastAsia="Times New Roman" w:hAnsi="Times New Roman" w:cs="Times New Roman"/>
      <w:b/>
      <w:bCs/>
      <w:sz w:val="21"/>
      <w:szCs w:val="21"/>
      <w:u w:val="single" w:color="000000"/>
    </w:rPr>
  </w:style>
  <w:style w:type="paragraph" w:styleId="BodyText">
    <w:name w:val="Body Text"/>
    <w:basedOn w:val="Normal"/>
    <w:link w:val="BodyTextChar"/>
    <w:uiPriority w:val="1"/>
    <w:qFormat/>
    <w:rsid w:val="003C0A17"/>
    <w:rPr>
      <w:sz w:val="21"/>
      <w:szCs w:val="21"/>
      <w:u w:val="single" w:color="000000"/>
    </w:rPr>
  </w:style>
  <w:style w:type="character" w:customStyle="1" w:styleId="BodyTextChar">
    <w:name w:val="Body Text Char"/>
    <w:basedOn w:val="DefaultParagraphFont"/>
    <w:link w:val="BodyText"/>
    <w:uiPriority w:val="1"/>
    <w:rsid w:val="003C0A17"/>
    <w:rPr>
      <w:rFonts w:ascii="Times New Roman" w:eastAsia="Times New Roman" w:hAnsi="Times New Roman" w:cs="Times New Roman"/>
      <w:sz w:val="21"/>
      <w:szCs w:val="21"/>
      <w:u w:val="single" w:color="000000"/>
    </w:rPr>
  </w:style>
  <w:style w:type="paragraph" w:styleId="ListParagraph">
    <w:name w:val="List Paragraph"/>
    <w:basedOn w:val="Normal"/>
    <w:uiPriority w:val="1"/>
    <w:qFormat/>
    <w:rsid w:val="003C0A17"/>
    <w:pPr>
      <w:ind w:left="804" w:hanging="678"/>
    </w:pPr>
    <w:rPr>
      <w:u w:val="single" w:color="000000"/>
    </w:rPr>
  </w:style>
  <w:style w:type="paragraph" w:customStyle="1" w:styleId="TableParagraph">
    <w:name w:val="Table Paragraph"/>
    <w:basedOn w:val="Normal"/>
    <w:uiPriority w:val="1"/>
    <w:qFormat/>
    <w:rsid w:val="003C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4480</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Marvell, Sarah E</dc:creator>
  <cp:keywords/>
  <dc:description/>
  <cp:lastModifiedBy>Kilgore, Lisa M.</cp:lastModifiedBy>
  <cp:revision>3</cp:revision>
  <dcterms:created xsi:type="dcterms:W3CDTF">2019-04-01T20:15:00Z</dcterms:created>
  <dcterms:modified xsi:type="dcterms:W3CDTF">2019-04-01T20:17:00Z</dcterms:modified>
</cp:coreProperties>
</file>